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F597" w14:textId="77777777" w:rsidR="009A31BF" w:rsidRPr="009A31BF" w:rsidRDefault="009A31BF" w:rsidP="009A31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1BF">
        <w:rPr>
          <w:rFonts w:ascii="Times New Roman" w:hAnsi="Times New Roman"/>
          <w:sz w:val="28"/>
          <w:szCs w:val="28"/>
        </w:rPr>
        <w:t>Приложение № 1</w:t>
      </w:r>
    </w:p>
    <w:p w14:paraId="4B25510F" w14:textId="77777777" w:rsidR="00717FD1" w:rsidRDefault="008B5C47" w:rsidP="00717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>О Т Ч Ё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Т</w:t>
      </w:r>
      <w:r w:rsidR="00717FD1">
        <w:rPr>
          <w:rFonts w:ascii="Times New Roman" w:hAnsi="Times New Roman"/>
          <w:b/>
          <w:sz w:val="28"/>
          <w:szCs w:val="28"/>
        </w:rPr>
        <w:t xml:space="preserve"> 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о реализации </w:t>
      </w:r>
      <w:r w:rsidR="00717FD1">
        <w:rPr>
          <w:rFonts w:ascii="Times New Roman" w:hAnsi="Times New Roman"/>
          <w:b/>
          <w:sz w:val="28"/>
          <w:szCs w:val="28"/>
        </w:rPr>
        <w:t>Плана мероприятий по реализации</w:t>
      </w:r>
    </w:p>
    <w:p w14:paraId="71A396EB" w14:textId="77777777" w:rsidR="00590AF4" w:rsidRPr="008343E4" w:rsidRDefault="00717FD1" w:rsidP="00717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420E2" w:rsidRPr="008343E4">
        <w:rPr>
          <w:rFonts w:ascii="Times New Roman" w:hAnsi="Times New Roman"/>
          <w:b/>
          <w:sz w:val="28"/>
          <w:szCs w:val="28"/>
        </w:rPr>
        <w:t>Стратегии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социально-экономического</w:t>
      </w:r>
    </w:p>
    <w:p w14:paraId="2BE1B9D9" w14:textId="05CAA869" w:rsidR="00227CE6" w:rsidRPr="008343E4" w:rsidRDefault="00590AF4" w:rsidP="005C2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>развития муниц</w:t>
      </w:r>
      <w:r w:rsidR="00366428">
        <w:rPr>
          <w:rFonts w:ascii="Times New Roman" w:hAnsi="Times New Roman"/>
          <w:b/>
          <w:sz w:val="28"/>
          <w:szCs w:val="28"/>
        </w:rPr>
        <w:t xml:space="preserve">ипального образования Усть-Пристанский </w:t>
      </w:r>
      <w:r w:rsidRPr="008343E4">
        <w:rPr>
          <w:rFonts w:ascii="Times New Roman" w:hAnsi="Times New Roman"/>
          <w:b/>
          <w:sz w:val="28"/>
          <w:szCs w:val="28"/>
        </w:rPr>
        <w:t>район</w:t>
      </w:r>
      <w:r w:rsidR="000E2607" w:rsidRPr="008343E4">
        <w:rPr>
          <w:rFonts w:ascii="Times New Roman" w:hAnsi="Times New Roman"/>
          <w:b/>
          <w:sz w:val="28"/>
          <w:szCs w:val="28"/>
        </w:rPr>
        <w:t xml:space="preserve"> </w:t>
      </w:r>
    </w:p>
    <w:p w14:paraId="0DA372B5" w14:textId="77777777" w:rsidR="00590AF4" w:rsidRPr="008343E4" w:rsidRDefault="000E2607" w:rsidP="005C2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>Алтайского края на период до 20</w:t>
      </w:r>
      <w:r w:rsidR="00A420E2" w:rsidRPr="008343E4">
        <w:rPr>
          <w:rFonts w:ascii="Times New Roman" w:hAnsi="Times New Roman"/>
          <w:b/>
          <w:sz w:val="28"/>
          <w:szCs w:val="28"/>
        </w:rPr>
        <w:t>35</w:t>
      </w:r>
      <w:r w:rsidRPr="008343E4">
        <w:rPr>
          <w:rFonts w:ascii="Times New Roman" w:hAnsi="Times New Roman"/>
          <w:b/>
          <w:sz w:val="28"/>
          <w:szCs w:val="28"/>
        </w:rPr>
        <w:t xml:space="preserve"> года </w:t>
      </w:r>
      <w:r w:rsidR="00382787" w:rsidRPr="008343E4">
        <w:rPr>
          <w:rFonts w:ascii="Times New Roman" w:hAnsi="Times New Roman"/>
          <w:b/>
          <w:sz w:val="28"/>
          <w:szCs w:val="28"/>
        </w:rPr>
        <w:t>в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20</w:t>
      </w:r>
      <w:r w:rsidR="003D70AD">
        <w:rPr>
          <w:rFonts w:ascii="Times New Roman" w:hAnsi="Times New Roman"/>
          <w:b/>
          <w:sz w:val="28"/>
          <w:szCs w:val="28"/>
        </w:rPr>
        <w:t>23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год</w:t>
      </w:r>
      <w:r w:rsidR="00382787" w:rsidRPr="008343E4">
        <w:rPr>
          <w:rFonts w:ascii="Times New Roman" w:hAnsi="Times New Roman"/>
          <w:b/>
          <w:sz w:val="28"/>
          <w:szCs w:val="28"/>
        </w:rPr>
        <w:t>у</w:t>
      </w:r>
    </w:p>
    <w:p w14:paraId="5274380F" w14:textId="77777777" w:rsidR="00590AF4" w:rsidRPr="00D234BB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F977B07" w14:textId="77777777" w:rsidR="000E2607" w:rsidRPr="00A420E2" w:rsidRDefault="00A420E2" w:rsidP="00AB3D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0E2">
        <w:rPr>
          <w:rFonts w:ascii="Times New Roman" w:hAnsi="Times New Roman"/>
          <w:sz w:val="26"/>
          <w:szCs w:val="26"/>
        </w:rPr>
        <w:t>Стратегия</w:t>
      </w:r>
      <w:r w:rsidR="00590AF4" w:rsidRPr="00A420E2">
        <w:rPr>
          <w:rFonts w:ascii="Times New Roman" w:hAnsi="Times New Roman"/>
          <w:sz w:val="26"/>
          <w:szCs w:val="26"/>
        </w:rPr>
        <w:t xml:space="preserve"> социально-эко</w:t>
      </w:r>
      <w:r w:rsidR="003D70AD">
        <w:rPr>
          <w:rFonts w:ascii="Times New Roman" w:hAnsi="Times New Roman"/>
          <w:sz w:val="26"/>
          <w:szCs w:val="26"/>
        </w:rPr>
        <w:t xml:space="preserve">номического развития </w:t>
      </w:r>
      <w:r w:rsidR="009A31BF">
        <w:rPr>
          <w:rFonts w:ascii="Times New Roman" w:hAnsi="Times New Roman"/>
          <w:sz w:val="26"/>
          <w:szCs w:val="26"/>
        </w:rPr>
        <w:t xml:space="preserve">Усть-Пристанского </w:t>
      </w:r>
      <w:r w:rsidR="00590AF4" w:rsidRPr="00A420E2">
        <w:rPr>
          <w:rFonts w:ascii="Times New Roman" w:hAnsi="Times New Roman"/>
          <w:sz w:val="26"/>
          <w:szCs w:val="26"/>
        </w:rPr>
        <w:t>района (далее –</w:t>
      </w:r>
      <w:r w:rsidR="008343E4">
        <w:rPr>
          <w:rFonts w:ascii="Times New Roman" w:hAnsi="Times New Roman"/>
          <w:sz w:val="26"/>
          <w:szCs w:val="26"/>
        </w:rPr>
        <w:t>«Стратегия»</w:t>
      </w:r>
      <w:r w:rsidR="00590AF4" w:rsidRPr="00A420E2">
        <w:rPr>
          <w:rFonts w:ascii="Times New Roman" w:hAnsi="Times New Roman"/>
          <w:sz w:val="26"/>
          <w:szCs w:val="26"/>
        </w:rPr>
        <w:t>) разработана в 20</w:t>
      </w:r>
      <w:r w:rsidR="00366428">
        <w:rPr>
          <w:rFonts w:ascii="Times New Roman" w:hAnsi="Times New Roman"/>
          <w:sz w:val="26"/>
          <w:szCs w:val="26"/>
        </w:rPr>
        <w:t>20</w:t>
      </w:r>
      <w:r w:rsidR="00590AF4" w:rsidRPr="00A420E2">
        <w:rPr>
          <w:rFonts w:ascii="Times New Roman" w:hAnsi="Times New Roman"/>
          <w:sz w:val="26"/>
          <w:szCs w:val="26"/>
        </w:rPr>
        <w:t xml:space="preserve"> году и утверждена решением </w:t>
      </w:r>
      <w:r w:rsidR="003D70AD">
        <w:rPr>
          <w:rFonts w:ascii="Times New Roman" w:hAnsi="Times New Roman"/>
          <w:sz w:val="26"/>
          <w:szCs w:val="26"/>
        </w:rPr>
        <w:t>районного Совета</w:t>
      </w:r>
      <w:r w:rsidR="00382787" w:rsidRPr="00A420E2">
        <w:rPr>
          <w:rFonts w:ascii="Times New Roman" w:hAnsi="Times New Roman"/>
          <w:sz w:val="26"/>
          <w:szCs w:val="26"/>
        </w:rPr>
        <w:t xml:space="preserve"> депутатов</w:t>
      </w:r>
      <w:r w:rsidR="00590AF4" w:rsidRPr="00A420E2">
        <w:rPr>
          <w:rFonts w:ascii="Times New Roman" w:hAnsi="Times New Roman"/>
          <w:sz w:val="26"/>
          <w:szCs w:val="26"/>
        </w:rPr>
        <w:t xml:space="preserve"> от </w:t>
      </w:r>
      <w:r w:rsidR="00366428">
        <w:rPr>
          <w:rFonts w:ascii="Times New Roman" w:hAnsi="Times New Roman"/>
          <w:sz w:val="26"/>
          <w:szCs w:val="26"/>
        </w:rPr>
        <w:t>25.12.2020</w:t>
      </w:r>
      <w:r w:rsidR="00A05662">
        <w:rPr>
          <w:rFonts w:ascii="Times New Roman" w:hAnsi="Times New Roman"/>
          <w:sz w:val="26"/>
          <w:szCs w:val="26"/>
        </w:rPr>
        <w:t xml:space="preserve"> </w:t>
      </w:r>
      <w:r w:rsidR="00366428">
        <w:rPr>
          <w:rFonts w:ascii="Times New Roman" w:hAnsi="Times New Roman"/>
          <w:sz w:val="26"/>
          <w:szCs w:val="26"/>
        </w:rPr>
        <w:t>№ 75</w:t>
      </w:r>
      <w:r w:rsidR="000E2607" w:rsidRPr="00A420E2">
        <w:rPr>
          <w:rFonts w:ascii="Times New Roman" w:hAnsi="Times New Roman"/>
          <w:sz w:val="26"/>
          <w:szCs w:val="26"/>
        </w:rPr>
        <w:t xml:space="preserve">. </w:t>
      </w:r>
    </w:p>
    <w:p w14:paraId="0157A4BF" w14:textId="77777777" w:rsidR="00590AF4" w:rsidRPr="00A420E2" w:rsidRDefault="00A420E2" w:rsidP="00AB3D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0E2">
        <w:rPr>
          <w:rFonts w:ascii="Times New Roman" w:hAnsi="Times New Roman"/>
          <w:sz w:val="26"/>
          <w:szCs w:val="26"/>
        </w:rPr>
        <w:t>Стратегия</w:t>
      </w:r>
      <w:r w:rsidR="00590AF4" w:rsidRPr="00A420E2">
        <w:rPr>
          <w:rFonts w:ascii="Times New Roman" w:hAnsi="Times New Roman"/>
          <w:sz w:val="26"/>
          <w:szCs w:val="26"/>
        </w:rPr>
        <w:t xml:space="preserve"> состоит из </w:t>
      </w:r>
      <w:r w:rsidR="00366428">
        <w:rPr>
          <w:rFonts w:ascii="Times New Roman" w:hAnsi="Times New Roman"/>
          <w:sz w:val="26"/>
          <w:szCs w:val="26"/>
        </w:rPr>
        <w:t>6</w:t>
      </w:r>
      <w:r w:rsidR="000E2607" w:rsidRPr="00A420E2">
        <w:rPr>
          <w:rFonts w:ascii="Times New Roman" w:hAnsi="Times New Roman"/>
          <w:sz w:val="26"/>
          <w:szCs w:val="26"/>
        </w:rPr>
        <w:t xml:space="preserve"> </w:t>
      </w:r>
      <w:r w:rsidR="00590AF4" w:rsidRPr="00A420E2">
        <w:rPr>
          <w:rFonts w:ascii="Times New Roman" w:hAnsi="Times New Roman"/>
          <w:sz w:val="26"/>
          <w:szCs w:val="26"/>
        </w:rPr>
        <w:t>разделов:</w:t>
      </w:r>
    </w:p>
    <w:p w14:paraId="1A57E7C4" w14:textId="79BA3693" w:rsidR="00590AF4" w:rsidRPr="00A420E2" w:rsidRDefault="00590AF4" w:rsidP="00A420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0E2">
        <w:rPr>
          <w:rFonts w:ascii="Times New Roman" w:hAnsi="Times New Roman"/>
          <w:sz w:val="26"/>
          <w:szCs w:val="26"/>
        </w:rPr>
        <w:t xml:space="preserve">1. </w:t>
      </w:r>
      <w:r w:rsidR="00A420E2" w:rsidRPr="00A420E2">
        <w:rPr>
          <w:rFonts w:ascii="Times New Roman" w:hAnsi="Times New Roman"/>
          <w:sz w:val="26"/>
          <w:szCs w:val="26"/>
        </w:rPr>
        <w:t>Оценка соц</w:t>
      </w:r>
      <w:r w:rsidR="00366428">
        <w:rPr>
          <w:rFonts w:ascii="Times New Roman" w:hAnsi="Times New Roman"/>
          <w:sz w:val="26"/>
          <w:szCs w:val="26"/>
        </w:rPr>
        <w:t xml:space="preserve">иально-экономического развития </w:t>
      </w:r>
      <w:r w:rsidR="00A420E2" w:rsidRPr="00A420E2">
        <w:rPr>
          <w:rFonts w:ascii="Times New Roman" w:hAnsi="Times New Roman"/>
          <w:sz w:val="26"/>
          <w:szCs w:val="26"/>
        </w:rPr>
        <w:t>муниципального образования</w:t>
      </w:r>
      <w:r w:rsidR="00366428">
        <w:rPr>
          <w:rFonts w:ascii="Times New Roman" w:hAnsi="Times New Roman"/>
          <w:sz w:val="26"/>
          <w:szCs w:val="26"/>
        </w:rPr>
        <w:t xml:space="preserve"> Усть-Пристанский район </w:t>
      </w:r>
      <w:r w:rsidR="00A420E2" w:rsidRPr="00A420E2">
        <w:rPr>
          <w:rFonts w:ascii="Times New Roman" w:hAnsi="Times New Roman"/>
          <w:sz w:val="26"/>
          <w:szCs w:val="26"/>
        </w:rPr>
        <w:t>и текущего уровня конкурентоспособности.</w:t>
      </w:r>
    </w:p>
    <w:p w14:paraId="3962FC68" w14:textId="022AAF5A" w:rsidR="00590AF4" w:rsidRPr="00A420E2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0E2">
        <w:rPr>
          <w:rFonts w:ascii="Times New Roman" w:hAnsi="Times New Roman"/>
          <w:sz w:val="26"/>
          <w:szCs w:val="26"/>
        </w:rPr>
        <w:t xml:space="preserve">2. </w:t>
      </w:r>
      <w:r w:rsidR="00A420E2" w:rsidRPr="00A420E2">
        <w:rPr>
          <w:rFonts w:ascii="Times New Roman" w:hAnsi="Times New Roman"/>
          <w:sz w:val="26"/>
          <w:szCs w:val="26"/>
        </w:rPr>
        <w:t>Цели и задачи соц</w:t>
      </w:r>
      <w:r w:rsidR="00366428">
        <w:rPr>
          <w:rFonts w:ascii="Times New Roman" w:hAnsi="Times New Roman"/>
          <w:sz w:val="26"/>
          <w:szCs w:val="26"/>
        </w:rPr>
        <w:t xml:space="preserve">иально-экономического развития </w:t>
      </w:r>
      <w:r w:rsidR="00A420E2" w:rsidRPr="00A420E2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="00366428">
        <w:rPr>
          <w:rFonts w:ascii="Times New Roman" w:hAnsi="Times New Roman"/>
          <w:sz w:val="26"/>
          <w:szCs w:val="26"/>
        </w:rPr>
        <w:t xml:space="preserve">основные направления и перспективы развития муниципального образования, </w:t>
      </w:r>
      <w:r w:rsidR="00A420E2" w:rsidRPr="00A420E2">
        <w:rPr>
          <w:rFonts w:ascii="Times New Roman" w:hAnsi="Times New Roman"/>
          <w:sz w:val="26"/>
          <w:szCs w:val="26"/>
        </w:rPr>
        <w:t>ожидаемые результаты реализации Стратегии.</w:t>
      </w:r>
      <w:r w:rsidRPr="00A420E2">
        <w:rPr>
          <w:rFonts w:ascii="Times New Roman" w:hAnsi="Times New Roman"/>
          <w:sz w:val="26"/>
          <w:szCs w:val="26"/>
        </w:rPr>
        <w:tab/>
      </w:r>
    </w:p>
    <w:p w14:paraId="2579FB96" w14:textId="77777777" w:rsidR="00590AF4" w:rsidRPr="00A420E2" w:rsidRDefault="00590AF4" w:rsidP="00AB3D24">
      <w:pPr>
        <w:tabs>
          <w:tab w:val="right" w:leader="dot" w:pos="10205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420E2">
        <w:rPr>
          <w:rFonts w:ascii="Times New Roman" w:hAnsi="Times New Roman"/>
          <w:sz w:val="26"/>
          <w:szCs w:val="26"/>
        </w:rPr>
        <w:t>3.</w:t>
      </w:r>
      <w:r w:rsidR="00AB3D24" w:rsidRPr="00A420E2">
        <w:rPr>
          <w:rFonts w:ascii="Times New Roman" w:hAnsi="Times New Roman"/>
          <w:sz w:val="26"/>
          <w:szCs w:val="26"/>
        </w:rPr>
        <w:t xml:space="preserve"> </w:t>
      </w:r>
      <w:r w:rsidR="00A420E2" w:rsidRPr="00A420E2">
        <w:rPr>
          <w:rFonts w:ascii="Times New Roman" w:hAnsi="Times New Roman"/>
          <w:sz w:val="26"/>
          <w:szCs w:val="26"/>
        </w:rPr>
        <w:t>Сценарии социально-экономического развития муниципального образования, сроки и этапы реализации Стратегии</w:t>
      </w:r>
      <w:r w:rsidRPr="00A420E2">
        <w:rPr>
          <w:rFonts w:ascii="Times New Roman" w:hAnsi="Times New Roman"/>
          <w:sz w:val="26"/>
          <w:szCs w:val="26"/>
        </w:rPr>
        <w:t xml:space="preserve">. </w:t>
      </w:r>
    </w:p>
    <w:p w14:paraId="53B56489" w14:textId="77777777" w:rsidR="00590AF4" w:rsidRPr="00A420E2" w:rsidRDefault="00366428" w:rsidP="00AB3D2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4</w:t>
      </w:r>
      <w:r w:rsidR="00590AF4" w:rsidRPr="00A420E2">
        <w:rPr>
          <w:rFonts w:ascii="Times New Roman" w:hAnsi="Times New Roman"/>
          <w:noProof/>
          <w:sz w:val="26"/>
          <w:szCs w:val="26"/>
        </w:rPr>
        <w:t xml:space="preserve">. </w:t>
      </w:r>
      <w:r w:rsidR="00A420E2" w:rsidRPr="00A420E2">
        <w:rPr>
          <w:rFonts w:ascii="Times New Roman" w:hAnsi="Times New Roman"/>
          <w:sz w:val="26"/>
          <w:szCs w:val="26"/>
        </w:rPr>
        <w:t>Приоритеты территориального развития муниципального образования</w:t>
      </w:r>
      <w:r w:rsidR="00590AF4" w:rsidRPr="00A420E2">
        <w:rPr>
          <w:rFonts w:ascii="Times New Roman" w:hAnsi="Times New Roman"/>
          <w:noProof/>
          <w:sz w:val="26"/>
          <w:szCs w:val="26"/>
        </w:rPr>
        <w:t>.</w:t>
      </w:r>
    </w:p>
    <w:p w14:paraId="70DEBAB3" w14:textId="77777777" w:rsidR="00366428" w:rsidRDefault="00366428" w:rsidP="00AB3D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90AF4" w:rsidRPr="00A420E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Механизмы реализации Стратегии и </w:t>
      </w:r>
      <w:r w:rsidRPr="00A420E2">
        <w:rPr>
          <w:rFonts w:ascii="Times New Roman" w:hAnsi="Times New Roman"/>
          <w:sz w:val="26"/>
          <w:szCs w:val="26"/>
        </w:rPr>
        <w:t>организации управления Стратегии</w:t>
      </w:r>
      <w:r>
        <w:rPr>
          <w:rFonts w:ascii="Times New Roman" w:hAnsi="Times New Roman"/>
          <w:sz w:val="26"/>
          <w:szCs w:val="26"/>
        </w:rPr>
        <w:t>.</w:t>
      </w:r>
    </w:p>
    <w:p w14:paraId="2BAD6A8D" w14:textId="1D310EE3" w:rsidR="00590AF4" w:rsidRPr="00A420E2" w:rsidRDefault="00366428" w:rsidP="00366428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noProof/>
          <w:sz w:val="26"/>
          <w:szCs w:val="26"/>
        </w:rPr>
        <w:t xml:space="preserve"> 6. Оценка </w:t>
      </w:r>
      <w:r>
        <w:rPr>
          <w:rFonts w:ascii="Times New Roman" w:hAnsi="Times New Roman"/>
          <w:sz w:val="26"/>
          <w:szCs w:val="26"/>
        </w:rPr>
        <w:t xml:space="preserve">финансовых ресурсов, необходимых для </w:t>
      </w:r>
      <w:r w:rsidR="00A420E2" w:rsidRPr="00A420E2">
        <w:rPr>
          <w:rFonts w:ascii="Times New Roman" w:hAnsi="Times New Roman"/>
          <w:sz w:val="26"/>
          <w:szCs w:val="26"/>
        </w:rPr>
        <w:t>реализации Стратегии.</w:t>
      </w:r>
    </w:p>
    <w:p w14:paraId="36DD7113" w14:textId="77777777" w:rsidR="00CA3AE6" w:rsidRPr="00A420E2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0E2">
        <w:rPr>
          <w:rFonts w:ascii="Times New Roman" w:hAnsi="Times New Roman"/>
          <w:sz w:val="26"/>
          <w:szCs w:val="26"/>
        </w:rPr>
        <w:t xml:space="preserve">Для обеспечения мониторинга и анализа хода реализации </w:t>
      </w:r>
      <w:r w:rsidR="00A420E2" w:rsidRPr="00A420E2">
        <w:rPr>
          <w:rFonts w:ascii="Times New Roman" w:hAnsi="Times New Roman"/>
          <w:sz w:val="26"/>
          <w:szCs w:val="26"/>
        </w:rPr>
        <w:t>Стратегии</w:t>
      </w:r>
      <w:r w:rsidRPr="00A420E2">
        <w:rPr>
          <w:rFonts w:ascii="Times New Roman" w:hAnsi="Times New Roman"/>
          <w:sz w:val="26"/>
          <w:szCs w:val="26"/>
        </w:rPr>
        <w:t xml:space="preserve"> ежегодно заключается Соглашение между Администрацией Алтайского края и </w:t>
      </w:r>
      <w:r w:rsidR="00382787" w:rsidRPr="00A420E2">
        <w:rPr>
          <w:rFonts w:ascii="Times New Roman" w:hAnsi="Times New Roman"/>
          <w:sz w:val="26"/>
          <w:szCs w:val="26"/>
        </w:rPr>
        <w:t>А</w:t>
      </w:r>
      <w:r w:rsidRPr="00A420E2">
        <w:rPr>
          <w:rFonts w:ascii="Times New Roman" w:hAnsi="Times New Roman"/>
          <w:sz w:val="26"/>
          <w:szCs w:val="26"/>
        </w:rPr>
        <w:t>дминистрацией муниципального образования о взаимодействии в области социально-экономического развития на предстоящий год.</w:t>
      </w:r>
    </w:p>
    <w:p w14:paraId="6847B52D" w14:textId="77777777" w:rsidR="00227CE6" w:rsidRPr="009A31BF" w:rsidRDefault="00590AF4" w:rsidP="009A31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0E2">
        <w:rPr>
          <w:rFonts w:ascii="Times New Roman" w:hAnsi="Times New Roman"/>
          <w:sz w:val="26"/>
          <w:szCs w:val="26"/>
        </w:rPr>
        <w:t xml:space="preserve">Отчет о реализации </w:t>
      </w:r>
      <w:r w:rsidR="00A420E2" w:rsidRPr="00A420E2">
        <w:rPr>
          <w:rFonts w:ascii="Times New Roman" w:hAnsi="Times New Roman"/>
          <w:sz w:val="26"/>
          <w:szCs w:val="26"/>
        </w:rPr>
        <w:t xml:space="preserve">Стратегии </w:t>
      </w:r>
      <w:r w:rsidRPr="00A420E2">
        <w:rPr>
          <w:rFonts w:ascii="Times New Roman" w:hAnsi="Times New Roman"/>
          <w:sz w:val="26"/>
          <w:szCs w:val="26"/>
        </w:rPr>
        <w:t>в 20</w:t>
      </w:r>
      <w:r w:rsidR="005430C6">
        <w:rPr>
          <w:rFonts w:ascii="Times New Roman" w:hAnsi="Times New Roman"/>
          <w:sz w:val="26"/>
          <w:szCs w:val="26"/>
        </w:rPr>
        <w:t>2</w:t>
      </w:r>
      <w:r w:rsidR="003D70AD">
        <w:rPr>
          <w:rFonts w:ascii="Times New Roman" w:hAnsi="Times New Roman"/>
          <w:sz w:val="26"/>
          <w:szCs w:val="26"/>
        </w:rPr>
        <w:t>3</w:t>
      </w:r>
      <w:r w:rsidRPr="00A420E2">
        <w:rPr>
          <w:rFonts w:ascii="Times New Roman" w:hAnsi="Times New Roman"/>
          <w:sz w:val="26"/>
          <w:szCs w:val="26"/>
        </w:rPr>
        <w:t xml:space="preserve"> году подготовлен в соответствии </w:t>
      </w:r>
      <w:r w:rsidR="00366428">
        <w:rPr>
          <w:rFonts w:ascii="Times New Roman" w:hAnsi="Times New Roman"/>
          <w:sz w:val="26"/>
          <w:szCs w:val="26"/>
        </w:rPr>
        <w:t xml:space="preserve">с разделом 5 </w:t>
      </w:r>
      <w:r w:rsidR="00A420E2" w:rsidRPr="00A420E2">
        <w:rPr>
          <w:rFonts w:ascii="Times New Roman" w:hAnsi="Times New Roman"/>
          <w:sz w:val="26"/>
          <w:szCs w:val="26"/>
        </w:rPr>
        <w:t>Стратегии</w:t>
      </w:r>
      <w:r w:rsidR="00625C54" w:rsidRPr="00A420E2">
        <w:rPr>
          <w:rFonts w:ascii="Times New Roman" w:hAnsi="Times New Roman"/>
          <w:sz w:val="26"/>
          <w:szCs w:val="26"/>
        </w:rPr>
        <w:t>.</w:t>
      </w:r>
    </w:p>
    <w:p w14:paraId="21FE5FEF" w14:textId="77777777" w:rsidR="008161D5" w:rsidRPr="00227CE6" w:rsidRDefault="008161D5" w:rsidP="00AB3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CE6">
        <w:rPr>
          <w:rFonts w:ascii="Times New Roman" w:hAnsi="Times New Roman"/>
          <w:b/>
          <w:sz w:val="28"/>
          <w:szCs w:val="28"/>
        </w:rPr>
        <w:t>Выполнение индикаторов</w:t>
      </w:r>
    </w:p>
    <w:p w14:paraId="36B30C79" w14:textId="77777777" w:rsidR="008D44AA" w:rsidRDefault="00590AF4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34BB">
        <w:rPr>
          <w:rFonts w:ascii="Times New Roman" w:hAnsi="Times New Roman"/>
          <w:sz w:val="26"/>
          <w:szCs w:val="26"/>
        </w:rPr>
        <w:t>О</w:t>
      </w:r>
      <w:r w:rsidR="00E21603" w:rsidRPr="00D234BB">
        <w:rPr>
          <w:rFonts w:ascii="Times New Roman" w:hAnsi="Times New Roman"/>
          <w:sz w:val="26"/>
          <w:szCs w:val="26"/>
        </w:rPr>
        <w:t>дна</w:t>
      </w:r>
      <w:r w:rsidRPr="00D234BB">
        <w:rPr>
          <w:rFonts w:ascii="Times New Roman" w:hAnsi="Times New Roman"/>
          <w:sz w:val="26"/>
          <w:szCs w:val="26"/>
        </w:rPr>
        <w:t xml:space="preserve"> </w:t>
      </w:r>
      <w:r w:rsidR="00E21603" w:rsidRPr="00D234BB">
        <w:rPr>
          <w:rFonts w:ascii="Times New Roman" w:hAnsi="Times New Roman"/>
          <w:sz w:val="26"/>
          <w:szCs w:val="26"/>
        </w:rPr>
        <w:t xml:space="preserve">из основных </w:t>
      </w:r>
      <w:r w:rsidRPr="00D234BB">
        <w:rPr>
          <w:rFonts w:ascii="Times New Roman" w:hAnsi="Times New Roman"/>
          <w:sz w:val="26"/>
          <w:szCs w:val="26"/>
        </w:rPr>
        <w:t>цел</w:t>
      </w:r>
      <w:r w:rsidR="00E21603" w:rsidRPr="00D234BB">
        <w:rPr>
          <w:rFonts w:ascii="Times New Roman" w:hAnsi="Times New Roman"/>
          <w:sz w:val="26"/>
          <w:szCs w:val="26"/>
        </w:rPr>
        <w:t>ей</w:t>
      </w:r>
      <w:r w:rsidRPr="00D234BB">
        <w:rPr>
          <w:rFonts w:ascii="Times New Roman" w:hAnsi="Times New Roman"/>
          <w:sz w:val="26"/>
          <w:szCs w:val="26"/>
        </w:rPr>
        <w:t xml:space="preserve"> мониторинга </w:t>
      </w:r>
      <w:r w:rsidR="00506FE4">
        <w:rPr>
          <w:rFonts w:ascii="Times New Roman" w:hAnsi="Times New Roman"/>
          <w:sz w:val="26"/>
          <w:szCs w:val="26"/>
        </w:rPr>
        <w:t>–</w:t>
      </w:r>
      <w:r w:rsidRPr="00D234BB">
        <w:rPr>
          <w:rFonts w:ascii="Times New Roman" w:hAnsi="Times New Roman"/>
          <w:sz w:val="26"/>
          <w:szCs w:val="26"/>
        </w:rPr>
        <w:t xml:space="preserve"> проведение анализа выполнения утвержденных индикаторов </w:t>
      </w:r>
      <w:r w:rsidR="007B22B9">
        <w:rPr>
          <w:rFonts w:ascii="Times New Roman" w:hAnsi="Times New Roman"/>
          <w:sz w:val="26"/>
          <w:szCs w:val="26"/>
        </w:rPr>
        <w:t>на 202</w:t>
      </w:r>
      <w:r w:rsidR="003D70AD">
        <w:rPr>
          <w:rFonts w:ascii="Times New Roman" w:hAnsi="Times New Roman"/>
          <w:sz w:val="26"/>
          <w:szCs w:val="26"/>
        </w:rPr>
        <w:t>3 год</w:t>
      </w:r>
      <w:r w:rsidRPr="00D234BB">
        <w:rPr>
          <w:rFonts w:ascii="Times New Roman" w:hAnsi="Times New Roman"/>
          <w:sz w:val="26"/>
          <w:szCs w:val="26"/>
        </w:rPr>
        <w:t xml:space="preserve">. Для определения степени достижения целей и задач </w:t>
      </w:r>
      <w:r w:rsidR="00A420E2">
        <w:rPr>
          <w:rFonts w:ascii="Times New Roman" w:hAnsi="Times New Roman"/>
          <w:sz w:val="26"/>
          <w:szCs w:val="26"/>
        </w:rPr>
        <w:t>Стратегии</w:t>
      </w:r>
      <w:r w:rsidRPr="00D234BB">
        <w:rPr>
          <w:rFonts w:ascii="Times New Roman" w:hAnsi="Times New Roman"/>
          <w:sz w:val="26"/>
          <w:szCs w:val="26"/>
        </w:rPr>
        <w:t xml:space="preserve"> в рамках мониторинга проведен анализ фактических значений </w:t>
      </w:r>
      <w:r w:rsidR="007B22B9">
        <w:rPr>
          <w:rFonts w:ascii="Times New Roman" w:hAnsi="Times New Roman"/>
          <w:b/>
          <w:sz w:val="26"/>
          <w:szCs w:val="26"/>
        </w:rPr>
        <w:t>6</w:t>
      </w:r>
      <w:r w:rsidR="00A75AD1">
        <w:rPr>
          <w:rFonts w:ascii="Times New Roman" w:hAnsi="Times New Roman"/>
          <w:b/>
          <w:sz w:val="26"/>
          <w:szCs w:val="26"/>
        </w:rPr>
        <w:t>6</w:t>
      </w:r>
      <w:r w:rsidR="007B22B9">
        <w:rPr>
          <w:rFonts w:ascii="Times New Roman" w:hAnsi="Times New Roman"/>
          <w:b/>
          <w:sz w:val="26"/>
          <w:szCs w:val="26"/>
        </w:rPr>
        <w:t xml:space="preserve"> </w:t>
      </w:r>
      <w:r w:rsidRPr="00D234BB">
        <w:rPr>
          <w:rFonts w:ascii="Times New Roman" w:hAnsi="Times New Roman"/>
          <w:b/>
          <w:sz w:val="26"/>
          <w:szCs w:val="26"/>
        </w:rPr>
        <w:t>индикатор</w:t>
      </w:r>
      <w:r w:rsidR="00287C6F">
        <w:rPr>
          <w:rFonts w:ascii="Times New Roman" w:hAnsi="Times New Roman"/>
          <w:b/>
          <w:sz w:val="26"/>
          <w:szCs w:val="26"/>
        </w:rPr>
        <w:t>ов</w:t>
      </w:r>
      <w:r w:rsidRPr="00D234BB">
        <w:rPr>
          <w:rFonts w:ascii="Times New Roman" w:hAnsi="Times New Roman"/>
          <w:sz w:val="26"/>
          <w:szCs w:val="26"/>
        </w:rPr>
        <w:t>, выполн</w:t>
      </w:r>
      <w:r w:rsidR="00A726CB">
        <w:rPr>
          <w:rFonts w:ascii="Times New Roman" w:hAnsi="Times New Roman"/>
          <w:sz w:val="26"/>
          <w:szCs w:val="26"/>
        </w:rPr>
        <w:t xml:space="preserve">ение которых было запланировано </w:t>
      </w:r>
      <w:r w:rsidR="007B22B9">
        <w:rPr>
          <w:rFonts w:ascii="Times New Roman" w:hAnsi="Times New Roman"/>
          <w:sz w:val="26"/>
          <w:szCs w:val="26"/>
        </w:rPr>
        <w:t>на 202</w:t>
      </w:r>
      <w:r w:rsidR="00A75AD1">
        <w:rPr>
          <w:rFonts w:ascii="Times New Roman" w:hAnsi="Times New Roman"/>
          <w:sz w:val="26"/>
          <w:szCs w:val="26"/>
        </w:rPr>
        <w:t>3</w:t>
      </w:r>
      <w:r w:rsidRPr="00D234BB">
        <w:rPr>
          <w:rFonts w:ascii="Times New Roman" w:hAnsi="Times New Roman"/>
          <w:sz w:val="26"/>
          <w:szCs w:val="26"/>
        </w:rPr>
        <w:t xml:space="preserve"> год</w:t>
      </w:r>
      <w:r w:rsidR="00A75AD1">
        <w:rPr>
          <w:rFonts w:ascii="Times New Roman" w:hAnsi="Times New Roman"/>
          <w:sz w:val="26"/>
          <w:szCs w:val="26"/>
        </w:rPr>
        <w:t xml:space="preserve">.  В целом </w:t>
      </w:r>
      <w:r w:rsidR="008D44AA">
        <w:rPr>
          <w:rFonts w:ascii="Times New Roman" w:hAnsi="Times New Roman"/>
          <w:sz w:val="26"/>
          <w:szCs w:val="26"/>
        </w:rPr>
        <w:t>по го</w:t>
      </w:r>
      <w:r w:rsidR="007B22B9">
        <w:rPr>
          <w:rFonts w:ascii="Times New Roman" w:hAnsi="Times New Roman"/>
          <w:sz w:val="26"/>
          <w:szCs w:val="26"/>
        </w:rPr>
        <w:t>ду выполнено 4</w:t>
      </w:r>
      <w:r w:rsidR="00A75AD1">
        <w:rPr>
          <w:rFonts w:ascii="Times New Roman" w:hAnsi="Times New Roman"/>
          <w:sz w:val="26"/>
          <w:szCs w:val="26"/>
        </w:rPr>
        <w:t>7</w:t>
      </w:r>
      <w:r w:rsidR="007B22B9">
        <w:rPr>
          <w:rFonts w:ascii="Times New Roman" w:hAnsi="Times New Roman"/>
          <w:sz w:val="26"/>
          <w:szCs w:val="26"/>
        </w:rPr>
        <w:t xml:space="preserve"> показател</w:t>
      </w:r>
      <w:r w:rsidR="00A75AD1">
        <w:rPr>
          <w:rFonts w:ascii="Times New Roman" w:hAnsi="Times New Roman"/>
          <w:sz w:val="26"/>
          <w:szCs w:val="26"/>
        </w:rPr>
        <w:t>ей</w:t>
      </w:r>
      <w:r w:rsidR="007B22B9">
        <w:rPr>
          <w:rFonts w:ascii="Times New Roman" w:hAnsi="Times New Roman"/>
          <w:sz w:val="26"/>
          <w:szCs w:val="26"/>
        </w:rPr>
        <w:t xml:space="preserve"> (</w:t>
      </w:r>
      <w:r w:rsidR="00A75AD1">
        <w:rPr>
          <w:rFonts w:ascii="Times New Roman" w:hAnsi="Times New Roman"/>
          <w:sz w:val="26"/>
          <w:szCs w:val="26"/>
        </w:rPr>
        <w:t>71,2%)</w:t>
      </w:r>
      <w:r w:rsidR="007B22B9">
        <w:rPr>
          <w:rFonts w:ascii="Times New Roman" w:hAnsi="Times New Roman"/>
          <w:sz w:val="26"/>
          <w:szCs w:val="26"/>
        </w:rPr>
        <w:t>, не выполнено 19 (</w:t>
      </w:r>
      <w:r w:rsidR="00A75AD1">
        <w:rPr>
          <w:rFonts w:ascii="Times New Roman" w:hAnsi="Times New Roman"/>
          <w:sz w:val="26"/>
          <w:szCs w:val="26"/>
        </w:rPr>
        <w:t>28,8</w:t>
      </w:r>
      <w:r w:rsidR="008D44AA">
        <w:rPr>
          <w:rFonts w:ascii="Times New Roman" w:hAnsi="Times New Roman"/>
          <w:sz w:val="26"/>
          <w:szCs w:val="26"/>
        </w:rPr>
        <w:t>%)</w:t>
      </w:r>
      <w:r w:rsidR="00A75AD1">
        <w:rPr>
          <w:rFonts w:ascii="Times New Roman" w:hAnsi="Times New Roman"/>
          <w:sz w:val="26"/>
          <w:szCs w:val="26"/>
        </w:rPr>
        <w:t>.</w:t>
      </w:r>
      <w:r w:rsidR="008D44AA">
        <w:rPr>
          <w:rFonts w:ascii="Times New Roman" w:hAnsi="Times New Roman"/>
          <w:sz w:val="26"/>
          <w:szCs w:val="26"/>
        </w:rPr>
        <w:t xml:space="preserve">  </w:t>
      </w:r>
    </w:p>
    <w:p w14:paraId="0DF23DB9" w14:textId="77777777" w:rsidR="00E20201" w:rsidRDefault="00A75AD1" w:rsidP="005430C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8D44AA">
        <w:rPr>
          <w:rFonts w:ascii="Times New Roman" w:hAnsi="Times New Roman"/>
          <w:sz w:val="26"/>
          <w:szCs w:val="26"/>
        </w:rPr>
        <w:t xml:space="preserve">Из </w:t>
      </w:r>
      <w:r w:rsidR="005430C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 показателей</w:t>
      </w:r>
      <w:r w:rsidR="00693B93">
        <w:rPr>
          <w:rFonts w:ascii="Times New Roman" w:hAnsi="Times New Roman"/>
          <w:sz w:val="26"/>
          <w:szCs w:val="26"/>
        </w:rPr>
        <w:t xml:space="preserve"> индикаторов </w:t>
      </w:r>
      <w:r w:rsidR="00693B93" w:rsidRPr="00693B93">
        <w:rPr>
          <w:rFonts w:ascii="Times New Roman" w:hAnsi="Times New Roman"/>
          <w:b/>
          <w:sz w:val="26"/>
          <w:szCs w:val="26"/>
        </w:rPr>
        <w:t>демографического потенциала, рынка труда, уровня жизни населения</w:t>
      </w:r>
      <w:r w:rsidR="008D44AA" w:rsidRPr="00693B9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выполнено 11, не выполнен</w:t>
      </w:r>
      <w:r w:rsidR="005430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1 - это показатель </w:t>
      </w:r>
      <w:r w:rsidR="005430C6">
        <w:rPr>
          <w:rFonts w:ascii="Times New Roman" w:hAnsi="Times New Roman"/>
          <w:sz w:val="26"/>
          <w:szCs w:val="26"/>
        </w:rPr>
        <w:t>рождаемости</w:t>
      </w:r>
      <w:r>
        <w:rPr>
          <w:rFonts w:ascii="Times New Roman" w:hAnsi="Times New Roman"/>
          <w:sz w:val="26"/>
          <w:szCs w:val="26"/>
        </w:rPr>
        <w:t>.</w:t>
      </w:r>
    </w:p>
    <w:p w14:paraId="2136ABCA" w14:textId="77777777" w:rsidR="00A75AD1" w:rsidRPr="00A75AD1" w:rsidRDefault="00A75AD1" w:rsidP="00A75A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Из 5 показателей индикаторов </w:t>
      </w:r>
      <w:r>
        <w:rPr>
          <w:rFonts w:ascii="Times New Roman" w:hAnsi="Times New Roman"/>
          <w:b/>
          <w:sz w:val="26"/>
          <w:szCs w:val="26"/>
        </w:rPr>
        <w:t xml:space="preserve">рынка труда и восстановления численности занятого населения </w:t>
      </w:r>
      <w:r>
        <w:rPr>
          <w:rFonts w:ascii="Times New Roman" w:hAnsi="Times New Roman"/>
          <w:sz w:val="26"/>
          <w:szCs w:val="26"/>
        </w:rPr>
        <w:t>выполнено 4, не выполнен 1 - это показатель численности трудоустроенных граждан, с которыми легализованы трудовые отношения.</w:t>
      </w:r>
    </w:p>
    <w:p w14:paraId="49692618" w14:textId="77777777" w:rsidR="00E20201" w:rsidRDefault="00A75AD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E20201">
        <w:rPr>
          <w:rFonts w:ascii="Times New Roman" w:hAnsi="Times New Roman"/>
          <w:sz w:val="26"/>
          <w:szCs w:val="26"/>
        </w:rPr>
        <w:t>Из 1</w:t>
      </w:r>
      <w:r w:rsidR="005430C6">
        <w:rPr>
          <w:rFonts w:ascii="Times New Roman" w:hAnsi="Times New Roman"/>
          <w:sz w:val="26"/>
          <w:szCs w:val="26"/>
        </w:rPr>
        <w:t>0</w:t>
      </w:r>
      <w:r w:rsidR="00E202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показателей </w:t>
      </w:r>
      <w:r w:rsidR="00E20201">
        <w:rPr>
          <w:rFonts w:ascii="Times New Roman" w:hAnsi="Times New Roman"/>
          <w:sz w:val="26"/>
          <w:szCs w:val="26"/>
        </w:rPr>
        <w:t xml:space="preserve">индикаторов развития </w:t>
      </w:r>
      <w:r w:rsidR="00E20201" w:rsidRPr="007514D0">
        <w:rPr>
          <w:rFonts w:ascii="Times New Roman" w:hAnsi="Times New Roman"/>
          <w:b/>
          <w:sz w:val="26"/>
          <w:szCs w:val="26"/>
        </w:rPr>
        <w:t>эконо</w:t>
      </w:r>
      <w:r w:rsidR="005430C6" w:rsidRPr="007514D0">
        <w:rPr>
          <w:rFonts w:ascii="Times New Roman" w:hAnsi="Times New Roman"/>
          <w:b/>
          <w:sz w:val="26"/>
          <w:szCs w:val="26"/>
        </w:rPr>
        <w:t>мического потенциала</w:t>
      </w:r>
      <w:r w:rsidR="005430C6">
        <w:rPr>
          <w:rFonts w:ascii="Times New Roman" w:hAnsi="Times New Roman"/>
          <w:sz w:val="26"/>
          <w:szCs w:val="26"/>
        </w:rPr>
        <w:t xml:space="preserve"> выполнено </w:t>
      </w:r>
      <w:r w:rsidR="008E7EDF">
        <w:rPr>
          <w:rFonts w:ascii="Times New Roman" w:hAnsi="Times New Roman"/>
          <w:sz w:val="26"/>
          <w:szCs w:val="26"/>
        </w:rPr>
        <w:t>4</w:t>
      </w:r>
      <w:r w:rsidR="00E20201">
        <w:rPr>
          <w:rFonts w:ascii="Times New Roman" w:hAnsi="Times New Roman"/>
          <w:sz w:val="26"/>
          <w:szCs w:val="26"/>
        </w:rPr>
        <w:t xml:space="preserve">. </w:t>
      </w:r>
      <w:r w:rsidR="005430C6">
        <w:rPr>
          <w:rFonts w:ascii="Times New Roman" w:hAnsi="Times New Roman"/>
          <w:sz w:val="26"/>
          <w:szCs w:val="26"/>
        </w:rPr>
        <w:t xml:space="preserve"> </w:t>
      </w:r>
      <w:r w:rsidR="00E20201">
        <w:rPr>
          <w:rFonts w:ascii="Times New Roman" w:hAnsi="Times New Roman"/>
          <w:sz w:val="26"/>
          <w:szCs w:val="26"/>
        </w:rPr>
        <w:t xml:space="preserve">Не выполнены показатели по </w:t>
      </w:r>
      <w:r w:rsidR="008E7EDF">
        <w:rPr>
          <w:rFonts w:ascii="Times New Roman" w:hAnsi="Times New Roman"/>
          <w:sz w:val="26"/>
          <w:szCs w:val="26"/>
        </w:rPr>
        <w:t xml:space="preserve">индексу промышленного производства; индексу </w:t>
      </w:r>
      <w:r w:rsidR="008E7EDF" w:rsidRPr="008E7EDF">
        <w:rPr>
          <w:rFonts w:ascii="Times New Roman" w:hAnsi="Times New Roman"/>
          <w:sz w:val="26"/>
          <w:szCs w:val="26"/>
        </w:rPr>
        <w:t>физического объема продукции сельского хозяйства во всех категориях хозяйств</w:t>
      </w:r>
      <w:r w:rsidR="008E7EDF">
        <w:rPr>
          <w:rFonts w:ascii="Times New Roman" w:hAnsi="Times New Roman"/>
          <w:sz w:val="26"/>
          <w:szCs w:val="26"/>
        </w:rPr>
        <w:t xml:space="preserve">; </w:t>
      </w:r>
      <w:r w:rsidR="00E20201">
        <w:rPr>
          <w:rFonts w:ascii="Times New Roman" w:hAnsi="Times New Roman"/>
          <w:sz w:val="26"/>
          <w:szCs w:val="26"/>
        </w:rPr>
        <w:t xml:space="preserve">поголовью </w:t>
      </w:r>
      <w:r w:rsidR="008E7EDF">
        <w:rPr>
          <w:rFonts w:ascii="Times New Roman" w:hAnsi="Times New Roman"/>
          <w:sz w:val="26"/>
          <w:szCs w:val="26"/>
        </w:rPr>
        <w:t>коров</w:t>
      </w:r>
      <w:r w:rsidR="00E20201">
        <w:rPr>
          <w:rFonts w:ascii="Times New Roman" w:hAnsi="Times New Roman"/>
          <w:sz w:val="26"/>
          <w:szCs w:val="26"/>
        </w:rPr>
        <w:t xml:space="preserve"> во всех категориях </w:t>
      </w:r>
      <w:r w:rsidR="008E7EDF">
        <w:rPr>
          <w:rFonts w:ascii="Times New Roman" w:hAnsi="Times New Roman"/>
          <w:sz w:val="26"/>
          <w:szCs w:val="26"/>
        </w:rPr>
        <w:t xml:space="preserve">хозяйств; </w:t>
      </w:r>
      <w:r w:rsidR="005430C6">
        <w:rPr>
          <w:rFonts w:ascii="Times New Roman" w:hAnsi="Times New Roman"/>
          <w:sz w:val="26"/>
          <w:szCs w:val="26"/>
        </w:rPr>
        <w:t>надою молока</w:t>
      </w:r>
      <w:r w:rsidR="008E7EDF">
        <w:rPr>
          <w:rFonts w:ascii="Times New Roman" w:hAnsi="Times New Roman"/>
          <w:sz w:val="26"/>
          <w:szCs w:val="26"/>
        </w:rPr>
        <w:t xml:space="preserve"> </w:t>
      </w:r>
      <w:r w:rsidR="008E7EDF" w:rsidRPr="008E7EDF">
        <w:rPr>
          <w:rFonts w:ascii="Times New Roman" w:hAnsi="Times New Roman"/>
          <w:sz w:val="26"/>
          <w:szCs w:val="26"/>
        </w:rPr>
        <w:t>на 1 корову в сельскохозяйственных организациях</w:t>
      </w:r>
      <w:r w:rsidR="008E7EDF">
        <w:rPr>
          <w:rFonts w:ascii="Times New Roman" w:hAnsi="Times New Roman"/>
          <w:sz w:val="26"/>
          <w:szCs w:val="26"/>
        </w:rPr>
        <w:t>;</w:t>
      </w:r>
      <w:r w:rsidR="00CA5A62">
        <w:rPr>
          <w:rFonts w:ascii="Times New Roman" w:hAnsi="Times New Roman"/>
          <w:sz w:val="26"/>
          <w:szCs w:val="26"/>
        </w:rPr>
        <w:t xml:space="preserve"> численности</w:t>
      </w:r>
      <w:r w:rsidR="00CA5A62" w:rsidRPr="00CA5A62">
        <w:rPr>
          <w:rFonts w:ascii="Times New Roman" w:hAnsi="Times New Roman"/>
          <w:sz w:val="26"/>
          <w:szCs w:val="26"/>
        </w:rPr>
        <w:t xml:space="preserve"> занятых в сфере малого и среднего предпринимательства, включая индивидуальных предпринимателей</w:t>
      </w:r>
      <w:r w:rsidR="00CA5A62">
        <w:rPr>
          <w:rFonts w:ascii="Times New Roman" w:hAnsi="Times New Roman"/>
          <w:sz w:val="26"/>
          <w:szCs w:val="26"/>
        </w:rPr>
        <w:t>; к</w:t>
      </w:r>
      <w:r w:rsidR="00CA5A62" w:rsidRPr="00CA5A62">
        <w:rPr>
          <w:rFonts w:ascii="Times New Roman" w:hAnsi="Times New Roman"/>
          <w:sz w:val="26"/>
          <w:szCs w:val="26"/>
        </w:rPr>
        <w:t>оличество субъектов малого и среднего предпринимательства</w:t>
      </w:r>
      <w:r w:rsidR="00CA5A62">
        <w:rPr>
          <w:rFonts w:ascii="Times New Roman" w:hAnsi="Times New Roman"/>
          <w:sz w:val="26"/>
          <w:szCs w:val="26"/>
        </w:rPr>
        <w:t>.</w:t>
      </w:r>
    </w:p>
    <w:p w14:paraId="61E74C05" w14:textId="77777777" w:rsidR="00E20201" w:rsidRDefault="00CA5A62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Из 5</w:t>
      </w:r>
      <w:r w:rsidR="00E20201">
        <w:rPr>
          <w:rFonts w:ascii="Times New Roman" w:hAnsi="Times New Roman"/>
          <w:sz w:val="26"/>
          <w:szCs w:val="26"/>
        </w:rPr>
        <w:t xml:space="preserve"> показателей индикаторов </w:t>
      </w:r>
      <w:r w:rsidR="00E20201" w:rsidRPr="00E20201">
        <w:rPr>
          <w:rFonts w:ascii="Times New Roman" w:hAnsi="Times New Roman"/>
          <w:b/>
          <w:sz w:val="26"/>
          <w:szCs w:val="26"/>
        </w:rPr>
        <w:t>качества управления местными</w:t>
      </w:r>
      <w:r w:rsidR="00E20201">
        <w:rPr>
          <w:rFonts w:ascii="Times New Roman" w:hAnsi="Times New Roman"/>
          <w:sz w:val="26"/>
          <w:szCs w:val="26"/>
        </w:rPr>
        <w:t xml:space="preserve"> </w:t>
      </w:r>
      <w:r w:rsidR="00E20201" w:rsidRPr="00CA5A62">
        <w:rPr>
          <w:rFonts w:ascii="Times New Roman" w:hAnsi="Times New Roman"/>
          <w:b/>
          <w:sz w:val="26"/>
          <w:szCs w:val="26"/>
        </w:rPr>
        <w:t>бюджетами</w:t>
      </w:r>
      <w:r w:rsidR="00E20201">
        <w:rPr>
          <w:rFonts w:ascii="Times New Roman" w:hAnsi="Times New Roman"/>
          <w:sz w:val="26"/>
          <w:szCs w:val="26"/>
        </w:rPr>
        <w:t xml:space="preserve"> вы</w:t>
      </w:r>
      <w:r w:rsidR="007B22B9">
        <w:rPr>
          <w:rFonts w:ascii="Times New Roman" w:hAnsi="Times New Roman"/>
          <w:sz w:val="26"/>
          <w:szCs w:val="26"/>
        </w:rPr>
        <w:t xml:space="preserve">полнено </w:t>
      </w:r>
      <w:r>
        <w:rPr>
          <w:rFonts w:ascii="Times New Roman" w:hAnsi="Times New Roman"/>
          <w:sz w:val="26"/>
          <w:szCs w:val="26"/>
        </w:rPr>
        <w:t>4,</w:t>
      </w:r>
      <w:r w:rsidRPr="00CA5A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выполнен 1 - это показатель доли</w:t>
      </w:r>
      <w:r w:rsidRPr="00CA5A62">
        <w:rPr>
          <w:rFonts w:ascii="Times New Roman" w:hAnsi="Times New Roman"/>
          <w:sz w:val="26"/>
          <w:szCs w:val="26"/>
        </w:rPr>
        <w:t xml:space="preserve"> закупок, кот. осущ. у СМП в соотв. со способами, предусм. ст. 30 ФЗ от 05.04.2013 № 44-ФЗ </w:t>
      </w:r>
      <w:r>
        <w:rPr>
          <w:rFonts w:ascii="Times New Roman" w:hAnsi="Times New Roman"/>
          <w:sz w:val="26"/>
          <w:szCs w:val="26"/>
        </w:rPr>
        <w:t>«</w:t>
      </w:r>
      <w:r w:rsidRPr="00CA5A62">
        <w:rPr>
          <w:rFonts w:ascii="Times New Roman" w:hAnsi="Times New Roman"/>
          <w:sz w:val="26"/>
          <w:szCs w:val="26"/>
        </w:rPr>
        <w:t xml:space="preserve">О контрак. системе в сфере закупок тов., работ, услуг для обеспеч. гос. и мун. </w:t>
      </w:r>
      <w:r>
        <w:rPr>
          <w:rFonts w:ascii="Times New Roman" w:hAnsi="Times New Roman"/>
          <w:sz w:val="26"/>
          <w:szCs w:val="26"/>
        </w:rPr>
        <w:t>н</w:t>
      </w:r>
      <w:r w:rsidRPr="00CA5A62">
        <w:rPr>
          <w:rFonts w:ascii="Times New Roman" w:hAnsi="Times New Roman"/>
          <w:sz w:val="26"/>
          <w:szCs w:val="26"/>
        </w:rPr>
        <w:t>ужд</w:t>
      </w:r>
      <w:r>
        <w:rPr>
          <w:rFonts w:ascii="Times New Roman" w:hAnsi="Times New Roman"/>
          <w:sz w:val="26"/>
          <w:szCs w:val="26"/>
        </w:rPr>
        <w:t>»</w:t>
      </w:r>
      <w:r w:rsidRPr="00CA5A62">
        <w:rPr>
          <w:rFonts w:ascii="Times New Roman" w:hAnsi="Times New Roman"/>
          <w:sz w:val="26"/>
          <w:szCs w:val="26"/>
        </w:rPr>
        <w:t>, в общ. с</w:t>
      </w:r>
      <w:r>
        <w:rPr>
          <w:rFonts w:ascii="Times New Roman" w:hAnsi="Times New Roman"/>
          <w:sz w:val="26"/>
          <w:szCs w:val="26"/>
        </w:rPr>
        <w:t>умме цен контр., заключ. по результам конкурентных</w:t>
      </w:r>
      <w:r w:rsidRPr="00CA5A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CA5A62">
        <w:rPr>
          <w:rFonts w:ascii="Times New Roman" w:hAnsi="Times New Roman"/>
          <w:sz w:val="26"/>
          <w:szCs w:val="26"/>
        </w:rPr>
        <w:t>роцедур</w:t>
      </w:r>
      <w:r>
        <w:rPr>
          <w:rFonts w:ascii="Times New Roman" w:hAnsi="Times New Roman"/>
          <w:sz w:val="26"/>
          <w:szCs w:val="26"/>
        </w:rPr>
        <w:t>.</w:t>
      </w:r>
    </w:p>
    <w:p w14:paraId="015C4BD7" w14:textId="77777777" w:rsidR="00B353B2" w:rsidRDefault="00BE341B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 Из 12</w:t>
      </w:r>
      <w:r w:rsidR="00B353B2">
        <w:rPr>
          <w:rFonts w:ascii="Times New Roman" w:hAnsi="Times New Roman"/>
          <w:sz w:val="26"/>
          <w:szCs w:val="26"/>
        </w:rPr>
        <w:t xml:space="preserve"> показателей индикаторов </w:t>
      </w:r>
      <w:r w:rsidR="00B353B2" w:rsidRPr="00B353B2">
        <w:rPr>
          <w:rFonts w:ascii="Times New Roman" w:hAnsi="Times New Roman"/>
          <w:b/>
          <w:sz w:val="26"/>
          <w:szCs w:val="26"/>
        </w:rPr>
        <w:t>инфраструктурного потенциала</w:t>
      </w:r>
      <w:r>
        <w:rPr>
          <w:rFonts w:ascii="Times New Roman" w:hAnsi="Times New Roman"/>
          <w:sz w:val="26"/>
          <w:szCs w:val="26"/>
        </w:rPr>
        <w:t xml:space="preserve"> выполнено 10, н</w:t>
      </w:r>
      <w:r w:rsidR="007B22B9">
        <w:rPr>
          <w:rFonts w:ascii="Times New Roman" w:hAnsi="Times New Roman"/>
          <w:sz w:val="26"/>
          <w:szCs w:val="26"/>
        </w:rPr>
        <w:t>е выполнены</w:t>
      </w:r>
      <w:r>
        <w:rPr>
          <w:rFonts w:ascii="Times New Roman" w:hAnsi="Times New Roman"/>
          <w:sz w:val="26"/>
          <w:szCs w:val="26"/>
        </w:rPr>
        <w:t xml:space="preserve"> 2: </w:t>
      </w:r>
      <w:r w:rsidR="007B22B9">
        <w:rPr>
          <w:rFonts w:ascii="Times New Roman" w:hAnsi="Times New Roman"/>
          <w:sz w:val="26"/>
          <w:szCs w:val="26"/>
        </w:rPr>
        <w:t xml:space="preserve">по обеспеченности населения </w:t>
      </w:r>
      <w:r w:rsidR="00B353B2">
        <w:rPr>
          <w:rFonts w:ascii="Times New Roman" w:hAnsi="Times New Roman"/>
          <w:sz w:val="26"/>
          <w:szCs w:val="26"/>
        </w:rPr>
        <w:t>нест</w:t>
      </w:r>
      <w:r>
        <w:rPr>
          <w:rFonts w:ascii="Times New Roman" w:hAnsi="Times New Roman"/>
          <w:sz w:val="26"/>
          <w:szCs w:val="26"/>
        </w:rPr>
        <w:t>ационарными торговыми объектами и</w:t>
      </w:r>
      <w:r w:rsidRPr="00BE341B">
        <w:t xml:space="preserve"> </w:t>
      </w:r>
      <w:r>
        <w:rPr>
          <w:rFonts w:ascii="Times New Roman" w:hAnsi="Times New Roman"/>
          <w:sz w:val="26"/>
          <w:szCs w:val="26"/>
        </w:rPr>
        <w:t>обеспеченности</w:t>
      </w:r>
      <w:r w:rsidRPr="00BE341B">
        <w:rPr>
          <w:rFonts w:ascii="Times New Roman" w:hAnsi="Times New Roman"/>
          <w:sz w:val="26"/>
          <w:szCs w:val="26"/>
        </w:rPr>
        <w:t xml:space="preserve"> населения торговыми павильонами и киосками по продажи печатной продукции</w:t>
      </w:r>
      <w:r>
        <w:rPr>
          <w:rFonts w:ascii="Times New Roman" w:hAnsi="Times New Roman"/>
          <w:sz w:val="26"/>
          <w:szCs w:val="26"/>
        </w:rPr>
        <w:t xml:space="preserve">. </w:t>
      </w:r>
      <w:r w:rsidR="00B353B2">
        <w:rPr>
          <w:rFonts w:ascii="Times New Roman" w:hAnsi="Times New Roman"/>
          <w:sz w:val="26"/>
          <w:szCs w:val="26"/>
        </w:rPr>
        <w:t xml:space="preserve"> </w:t>
      </w:r>
    </w:p>
    <w:p w14:paraId="4CD6196C" w14:textId="77777777" w:rsidR="00D67AF4" w:rsidRDefault="00BE341B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Из 11</w:t>
      </w:r>
      <w:r w:rsidR="00B353B2">
        <w:rPr>
          <w:rFonts w:ascii="Times New Roman" w:hAnsi="Times New Roman"/>
          <w:sz w:val="26"/>
          <w:szCs w:val="26"/>
        </w:rPr>
        <w:t xml:space="preserve"> показателей </w:t>
      </w:r>
      <w:r w:rsidR="00D67AF4">
        <w:rPr>
          <w:rFonts w:ascii="Times New Roman" w:hAnsi="Times New Roman"/>
          <w:sz w:val="26"/>
          <w:szCs w:val="26"/>
        </w:rPr>
        <w:t>индикаторов</w:t>
      </w:r>
      <w:r w:rsidR="00D67AF4" w:rsidRPr="00B353B2">
        <w:rPr>
          <w:rFonts w:ascii="Times New Roman" w:hAnsi="Times New Roman"/>
          <w:b/>
          <w:sz w:val="26"/>
          <w:szCs w:val="26"/>
        </w:rPr>
        <w:t xml:space="preserve"> </w:t>
      </w:r>
      <w:r w:rsidR="00B353B2" w:rsidRPr="00B353B2">
        <w:rPr>
          <w:rFonts w:ascii="Times New Roman" w:hAnsi="Times New Roman"/>
          <w:b/>
          <w:sz w:val="26"/>
          <w:szCs w:val="26"/>
        </w:rPr>
        <w:t>развития социальной инфраструктуры</w:t>
      </w:r>
      <w:r>
        <w:rPr>
          <w:rFonts w:ascii="Times New Roman" w:hAnsi="Times New Roman"/>
          <w:sz w:val="26"/>
          <w:szCs w:val="26"/>
        </w:rPr>
        <w:t xml:space="preserve"> выполнены </w:t>
      </w:r>
      <w:r w:rsidR="007B22B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, н</w:t>
      </w:r>
      <w:r w:rsidR="00B353B2">
        <w:rPr>
          <w:rFonts w:ascii="Times New Roman" w:hAnsi="Times New Roman"/>
          <w:sz w:val="26"/>
          <w:szCs w:val="26"/>
        </w:rPr>
        <w:t xml:space="preserve">е выполнены </w:t>
      </w:r>
      <w:r>
        <w:rPr>
          <w:rFonts w:ascii="Times New Roman" w:hAnsi="Times New Roman"/>
          <w:sz w:val="26"/>
          <w:szCs w:val="26"/>
        </w:rPr>
        <w:t xml:space="preserve">4: </w:t>
      </w:r>
      <w:r w:rsidR="00B353B2">
        <w:rPr>
          <w:rFonts w:ascii="Times New Roman" w:hAnsi="Times New Roman"/>
          <w:sz w:val="26"/>
          <w:szCs w:val="26"/>
        </w:rPr>
        <w:t>по доли детей</w:t>
      </w:r>
      <w:r w:rsidR="00D67AF4">
        <w:rPr>
          <w:rFonts w:ascii="Times New Roman" w:hAnsi="Times New Roman"/>
          <w:sz w:val="26"/>
          <w:szCs w:val="26"/>
        </w:rPr>
        <w:t xml:space="preserve"> в возрасте от 5 до 18 лет,</w:t>
      </w:r>
      <w:r w:rsidR="00B353B2">
        <w:rPr>
          <w:rFonts w:ascii="Times New Roman" w:hAnsi="Times New Roman"/>
          <w:sz w:val="26"/>
          <w:szCs w:val="26"/>
        </w:rPr>
        <w:t xml:space="preserve"> ох</w:t>
      </w:r>
      <w:r w:rsidR="00D67AF4">
        <w:rPr>
          <w:rFonts w:ascii="Times New Roman" w:hAnsi="Times New Roman"/>
          <w:sz w:val="26"/>
          <w:szCs w:val="26"/>
        </w:rPr>
        <w:t xml:space="preserve">ваченных </w:t>
      </w:r>
      <w:r w:rsidR="00DA7023">
        <w:rPr>
          <w:rFonts w:ascii="Times New Roman" w:hAnsi="Times New Roman"/>
          <w:sz w:val="26"/>
          <w:szCs w:val="26"/>
        </w:rPr>
        <w:t>дополнительным образованием</w:t>
      </w:r>
      <w:r w:rsidR="00D67AF4">
        <w:rPr>
          <w:rFonts w:ascii="Times New Roman" w:hAnsi="Times New Roman"/>
          <w:sz w:val="26"/>
          <w:szCs w:val="26"/>
        </w:rPr>
        <w:t>;</w:t>
      </w:r>
      <w:r w:rsidR="00B353B2">
        <w:rPr>
          <w:rFonts w:ascii="Times New Roman" w:hAnsi="Times New Roman"/>
          <w:sz w:val="26"/>
          <w:szCs w:val="26"/>
        </w:rPr>
        <w:t xml:space="preserve"> </w:t>
      </w:r>
      <w:r w:rsidR="00DA7023">
        <w:rPr>
          <w:rFonts w:ascii="Times New Roman" w:hAnsi="Times New Roman"/>
          <w:sz w:val="26"/>
          <w:szCs w:val="26"/>
        </w:rPr>
        <w:t>по удельному весу численност</w:t>
      </w:r>
      <w:r w:rsidR="00D67AF4">
        <w:rPr>
          <w:rFonts w:ascii="Times New Roman" w:hAnsi="Times New Roman"/>
          <w:sz w:val="26"/>
          <w:szCs w:val="26"/>
        </w:rPr>
        <w:t>и учителей в возрасте до 35 лет; по обеспеченности врачами и медицинскими сестрами.</w:t>
      </w:r>
    </w:p>
    <w:p w14:paraId="4C9A256B" w14:textId="36F3CB8A" w:rsidR="00B353B2" w:rsidRPr="00D67AF4" w:rsidRDefault="00D67AF4" w:rsidP="00D67AF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Из </w:t>
      </w:r>
      <w:r w:rsidR="00DA7023">
        <w:rPr>
          <w:rFonts w:ascii="Times New Roman" w:hAnsi="Times New Roman"/>
          <w:sz w:val="26"/>
          <w:szCs w:val="26"/>
        </w:rPr>
        <w:t>7</w:t>
      </w:r>
      <w:r w:rsidR="004B5B09">
        <w:rPr>
          <w:rFonts w:ascii="Times New Roman" w:hAnsi="Times New Roman"/>
          <w:sz w:val="26"/>
          <w:szCs w:val="26"/>
        </w:rPr>
        <w:t xml:space="preserve"> показателей </w:t>
      </w:r>
      <w:r>
        <w:rPr>
          <w:rFonts w:ascii="Times New Roman" w:hAnsi="Times New Roman"/>
          <w:sz w:val="26"/>
          <w:szCs w:val="26"/>
        </w:rPr>
        <w:t>индикаторов</w:t>
      </w:r>
      <w:r w:rsidRPr="004B5B09">
        <w:rPr>
          <w:rFonts w:ascii="Times New Roman" w:hAnsi="Times New Roman"/>
          <w:b/>
          <w:sz w:val="26"/>
          <w:szCs w:val="26"/>
        </w:rPr>
        <w:t xml:space="preserve"> </w:t>
      </w:r>
      <w:r w:rsidR="004B5B09" w:rsidRPr="004B5B09">
        <w:rPr>
          <w:rFonts w:ascii="Times New Roman" w:hAnsi="Times New Roman"/>
          <w:b/>
          <w:sz w:val="26"/>
          <w:szCs w:val="26"/>
        </w:rPr>
        <w:t>развития муниципального управления</w:t>
      </w:r>
      <w:r>
        <w:rPr>
          <w:rFonts w:ascii="Times New Roman" w:hAnsi="Times New Roman"/>
          <w:sz w:val="26"/>
          <w:szCs w:val="26"/>
        </w:rPr>
        <w:t xml:space="preserve"> выполнено 4, не выполнено</w:t>
      </w:r>
      <w:r w:rsidR="004B5B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 показателя:</w:t>
      </w:r>
      <w:r w:rsidR="004B5B09">
        <w:rPr>
          <w:rFonts w:ascii="Times New Roman" w:hAnsi="Times New Roman"/>
          <w:sz w:val="26"/>
          <w:szCs w:val="26"/>
        </w:rPr>
        <w:t xml:space="preserve"> по муниципальным услугам в электронной форме,</w:t>
      </w:r>
      <w:r>
        <w:rPr>
          <w:rFonts w:ascii="Times New Roman" w:hAnsi="Times New Roman"/>
          <w:sz w:val="26"/>
          <w:szCs w:val="26"/>
        </w:rPr>
        <w:t xml:space="preserve"> так как </w:t>
      </w:r>
      <w:r w:rsidR="00DA7023">
        <w:rPr>
          <w:rFonts w:ascii="Times New Roman" w:hAnsi="Times New Roman"/>
          <w:sz w:val="26"/>
          <w:szCs w:val="26"/>
        </w:rPr>
        <w:t>не поступало от гражда</w:t>
      </w:r>
      <w:r>
        <w:rPr>
          <w:rFonts w:ascii="Times New Roman" w:hAnsi="Times New Roman"/>
          <w:sz w:val="26"/>
          <w:szCs w:val="26"/>
        </w:rPr>
        <w:t>н обращений в электронной форме;</w:t>
      </w:r>
      <w:r w:rsidR="004B5B09">
        <w:rPr>
          <w:rFonts w:ascii="Times New Roman" w:hAnsi="Times New Roman"/>
          <w:sz w:val="26"/>
          <w:szCs w:val="26"/>
        </w:rPr>
        <w:t xml:space="preserve"> по доли территориальных зон, установленных правилами землепользования и застройки, сведения о которых внесены в ре</w:t>
      </w:r>
      <w:r>
        <w:rPr>
          <w:rFonts w:ascii="Times New Roman" w:hAnsi="Times New Roman"/>
          <w:sz w:val="26"/>
          <w:szCs w:val="26"/>
        </w:rPr>
        <w:t>естр недвижимости; по доли</w:t>
      </w:r>
      <w:r w:rsidRPr="00D67AF4">
        <w:rPr>
          <w:rFonts w:ascii="Times New Roman" w:hAnsi="Times New Roman"/>
          <w:sz w:val="26"/>
          <w:szCs w:val="26"/>
        </w:rPr>
        <w:t xml:space="preserve"> населе</w:t>
      </w:r>
      <w:r w:rsidR="00D1003A">
        <w:rPr>
          <w:rFonts w:ascii="Times New Roman" w:hAnsi="Times New Roman"/>
          <w:sz w:val="26"/>
          <w:szCs w:val="26"/>
        </w:rPr>
        <w:t xml:space="preserve">нных пунктов, сведения о </w:t>
      </w:r>
      <w:r w:rsidRPr="00D67AF4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раницах которых внесены в ЕГРН</w:t>
      </w:r>
      <w:r w:rsidRPr="00D67AF4">
        <w:rPr>
          <w:rFonts w:ascii="Times New Roman" w:hAnsi="Times New Roman"/>
          <w:sz w:val="26"/>
          <w:szCs w:val="26"/>
        </w:rPr>
        <w:t>, в общем количестве населенных пунктов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14:paraId="509A4F5D" w14:textId="77777777" w:rsidR="004B5B09" w:rsidRPr="00D234BB" w:rsidRDefault="00D67AF4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DA7023">
        <w:rPr>
          <w:rFonts w:ascii="Times New Roman" w:hAnsi="Times New Roman"/>
          <w:sz w:val="26"/>
          <w:szCs w:val="26"/>
        </w:rPr>
        <w:t>Из 4</w:t>
      </w:r>
      <w:r w:rsidR="004B5B09">
        <w:rPr>
          <w:rFonts w:ascii="Times New Roman" w:hAnsi="Times New Roman"/>
          <w:sz w:val="26"/>
          <w:szCs w:val="26"/>
        </w:rPr>
        <w:t xml:space="preserve"> показателей </w:t>
      </w:r>
      <w:r>
        <w:rPr>
          <w:rFonts w:ascii="Times New Roman" w:hAnsi="Times New Roman"/>
          <w:sz w:val="26"/>
          <w:szCs w:val="26"/>
        </w:rPr>
        <w:t>индикаторов</w:t>
      </w:r>
      <w:r w:rsidRPr="004B5B09">
        <w:rPr>
          <w:rFonts w:ascii="Times New Roman" w:hAnsi="Times New Roman"/>
          <w:b/>
          <w:sz w:val="26"/>
          <w:szCs w:val="26"/>
        </w:rPr>
        <w:t xml:space="preserve"> </w:t>
      </w:r>
      <w:r w:rsidR="004B5B09" w:rsidRPr="004B5B09">
        <w:rPr>
          <w:rFonts w:ascii="Times New Roman" w:hAnsi="Times New Roman"/>
          <w:b/>
          <w:sz w:val="26"/>
          <w:szCs w:val="26"/>
        </w:rPr>
        <w:t>в области энергосбережения и повышения   энергетической эффективности</w:t>
      </w:r>
      <w:r w:rsidR="004B5B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выполнено 3, </w:t>
      </w:r>
      <w:r w:rsidR="00DA7023">
        <w:rPr>
          <w:rFonts w:ascii="Times New Roman" w:hAnsi="Times New Roman"/>
          <w:sz w:val="26"/>
          <w:szCs w:val="26"/>
        </w:rPr>
        <w:t>не выполнен 1</w:t>
      </w:r>
      <w:r>
        <w:rPr>
          <w:rFonts w:ascii="Times New Roman" w:hAnsi="Times New Roman"/>
          <w:sz w:val="26"/>
          <w:szCs w:val="26"/>
        </w:rPr>
        <w:t xml:space="preserve"> – </w:t>
      </w:r>
      <w:commentRangeStart w:id="0"/>
      <w:r>
        <w:rPr>
          <w:rFonts w:ascii="Times New Roman" w:hAnsi="Times New Roman"/>
          <w:sz w:val="26"/>
          <w:szCs w:val="26"/>
        </w:rPr>
        <w:t>это</w:t>
      </w:r>
      <w:commentRangeEnd w:id="0"/>
      <w:r>
        <w:rPr>
          <w:rStyle w:val="af1"/>
        </w:rPr>
        <w:commentReference w:id="0"/>
      </w:r>
      <w:r w:rsidRPr="00D67AF4">
        <w:t xml:space="preserve"> </w:t>
      </w:r>
      <w:r w:rsidR="002B4868">
        <w:rPr>
          <w:rFonts w:ascii="Times New Roman" w:hAnsi="Times New Roman"/>
          <w:sz w:val="26"/>
          <w:szCs w:val="26"/>
        </w:rPr>
        <w:t>по количеству</w:t>
      </w:r>
      <w:r w:rsidRPr="00D67AF4">
        <w:rPr>
          <w:rFonts w:ascii="Times New Roman" w:hAnsi="Times New Roman"/>
          <w:sz w:val="26"/>
          <w:szCs w:val="26"/>
        </w:rPr>
        <w:t xml:space="preserve"> энергосервисных договоров (контрактов), заключенных органами местного самоуправления и муниципальными учреждениями Алтайского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="004B5B09">
        <w:rPr>
          <w:rFonts w:ascii="Times New Roman" w:hAnsi="Times New Roman"/>
          <w:sz w:val="26"/>
          <w:szCs w:val="26"/>
        </w:rPr>
        <w:t>.</w:t>
      </w:r>
    </w:p>
    <w:p w14:paraId="4AE3864A" w14:textId="77777777" w:rsidR="004B5B09" w:rsidRDefault="004B5B09" w:rsidP="00227CE6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A3A71E" w14:textId="77777777" w:rsidR="00C83180" w:rsidRDefault="004B7EA3" w:rsidP="00227CE6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CE6">
        <w:rPr>
          <w:rFonts w:ascii="Times New Roman" w:hAnsi="Times New Roman"/>
          <w:b/>
          <w:sz w:val="28"/>
          <w:szCs w:val="28"/>
        </w:rPr>
        <w:t xml:space="preserve">Выполнение </w:t>
      </w:r>
      <w:r w:rsidR="00C83180">
        <w:rPr>
          <w:rFonts w:ascii="Times New Roman" w:hAnsi="Times New Roman"/>
          <w:b/>
          <w:sz w:val="28"/>
          <w:szCs w:val="28"/>
        </w:rPr>
        <w:t>мероприятий в це</w:t>
      </w:r>
      <w:r w:rsidR="004B5B09">
        <w:rPr>
          <w:rFonts w:ascii="Times New Roman" w:hAnsi="Times New Roman"/>
          <w:b/>
          <w:sz w:val="28"/>
          <w:szCs w:val="28"/>
        </w:rPr>
        <w:t xml:space="preserve">лях осуществления инвестиционных </w:t>
      </w:r>
      <w:r w:rsidR="00C83180">
        <w:rPr>
          <w:rFonts w:ascii="Times New Roman" w:hAnsi="Times New Roman"/>
          <w:b/>
          <w:sz w:val="28"/>
          <w:szCs w:val="28"/>
        </w:rPr>
        <w:t xml:space="preserve"> </w:t>
      </w:r>
    </w:p>
    <w:p w14:paraId="424EE265" w14:textId="77777777" w:rsidR="004B5B09" w:rsidRPr="00227CE6" w:rsidRDefault="004B5B09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проектов </w:t>
      </w:r>
      <w:r w:rsidR="00C83180">
        <w:rPr>
          <w:rFonts w:ascii="Times New Roman" w:hAnsi="Times New Roman"/>
          <w:b/>
          <w:sz w:val="28"/>
          <w:szCs w:val="28"/>
        </w:rPr>
        <w:t xml:space="preserve"> </w:t>
      </w:r>
    </w:p>
    <w:p w14:paraId="675014E1" w14:textId="75DF941D" w:rsidR="002B3F32" w:rsidRPr="007514D0" w:rsidRDefault="00352515" w:rsidP="002B3F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14D0">
        <w:rPr>
          <w:rFonts w:ascii="Times New Roman" w:hAnsi="Times New Roman"/>
          <w:sz w:val="26"/>
          <w:szCs w:val="26"/>
        </w:rPr>
        <w:t xml:space="preserve">Из </w:t>
      </w:r>
      <w:r w:rsidR="004B5B09" w:rsidRPr="007514D0">
        <w:rPr>
          <w:rFonts w:ascii="Times New Roman" w:hAnsi="Times New Roman"/>
          <w:sz w:val="26"/>
          <w:szCs w:val="26"/>
        </w:rPr>
        <w:t>10</w:t>
      </w:r>
      <w:r w:rsidRPr="007514D0">
        <w:rPr>
          <w:rFonts w:ascii="Times New Roman" w:hAnsi="Times New Roman"/>
          <w:sz w:val="26"/>
          <w:szCs w:val="26"/>
        </w:rPr>
        <w:t xml:space="preserve"> </w:t>
      </w:r>
      <w:r w:rsidR="004B5B09" w:rsidRPr="007514D0">
        <w:rPr>
          <w:rFonts w:ascii="Times New Roman" w:hAnsi="Times New Roman"/>
          <w:sz w:val="26"/>
          <w:szCs w:val="26"/>
        </w:rPr>
        <w:t>инвестиционных проектов</w:t>
      </w:r>
      <w:r w:rsidR="00D1003A">
        <w:rPr>
          <w:rFonts w:ascii="Times New Roman" w:hAnsi="Times New Roman"/>
          <w:sz w:val="26"/>
          <w:szCs w:val="26"/>
        </w:rPr>
        <w:t xml:space="preserve">, </w:t>
      </w:r>
      <w:r w:rsidRPr="007514D0">
        <w:rPr>
          <w:rFonts w:ascii="Times New Roman" w:hAnsi="Times New Roman"/>
          <w:sz w:val="26"/>
          <w:szCs w:val="26"/>
        </w:rPr>
        <w:t xml:space="preserve">включенных </w:t>
      </w:r>
      <w:r w:rsidR="00285BBF" w:rsidRPr="007514D0">
        <w:rPr>
          <w:rFonts w:ascii="Times New Roman" w:hAnsi="Times New Roman"/>
          <w:sz w:val="26"/>
          <w:szCs w:val="26"/>
        </w:rPr>
        <w:t xml:space="preserve">в план мероприятий по реализации </w:t>
      </w:r>
      <w:r w:rsidR="003051FF" w:rsidRPr="007514D0">
        <w:rPr>
          <w:rFonts w:ascii="Times New Roman" w:hAnsi="Times New Roman"/>
          <w:sz w:val="26"/>
          <w:szCs w:val="26"/>
        </w:rPr>
        <w:t>Страте</w:t>
      </w:r>
      <w:r w:rsidR="00285BBF" w:rsidRPr="007514D0">
        <w:rPr>
          <w:rFonts w:ascii="Times New Roman" w:hAnsi="Times New Roman"/>
          <w:sz w:val="26"/>
          <w:szCs w:val="26"/>
        </w:rPr>
        <w:t>гии социально-экономического развития до 2035 года</w:t>
      </w:r>
      <w:r w:rsidR="00D25A06" w:rsidRPr="007514D0">
        <w:rPr>
          <w:rFonts w:ascii="Times New Roman" w:hAnsi="Times New Roman"/>
          <w:sz w:val="26"/>
          <w:szCs w:val="26"/>
        </w:rPr>
        <w:t>,</w:t>
      </w:r>
      <w:r w:rsidR="001F41E4" w:rsidRPr="007514D0">
        <w:rPr>
          <w:rFonts w:ascii="Times New Roman" w:hAnsi="Times New Roman"/>
          <w:sz w:val="26"/>
          <w:szCs w:val="26"/>
        </w:rPr>
        <w:t xml:space="preserve"> за </w:t>
      </w:r>
      <w:r w:rsidR="00D1003A">
        <w:rPr>
          <w:rFonts w:ascii="Times New Roman" w:hAnsi="Times New Roman"/>
          <w:sz w:val="26"/>
          <w:szCs w:val="26"/>
        </w:rPr>
        <w:t>три</w:t>
      </w:r>
      <w:r w:rsidR="001F41E4" w:rsidRPr="007514D0">
        <w:rPr>
          <w:rFonts w:ascii="Times New Roman" w:hAnsi="Times New Roman"/>
          <w:sz w:val="26"/>
          <w:szCs w:val="26"/>
        </w:rPr>
        <w:t xml:space="preserve"> года реализованы 5 и</w:t>
      </w:r>
      <w:r w:rsidR="00D1003A">
        <w:rPr>
          <w:rFonts w:ascii="Times New Roman" w:hAnsi="Times New Roman"/>
          <w:sz w:val="26"/>
          <w:szCs w:val="26"/>
        </w:rPr>
        <w:t xml:space="preserve"> 4 проекта реализуются поэтапно</w:t>
      </w:r>
      <w:r w:rsidR="001F41E4" w:rsidRPr="007514D0">
        <w:rPr>
          <w:rFonts w:ascii="Times New Roman" w:hAnsi="Times New Roman"/>
          <w:sz w:val="26"/>
          <w:szCs w:val="26"/>
        </w:rPr>
        <w:t xml:space="preserve"> ежегодно. </w:t>
      </w:r>
      <w:r w:rsidR="00285BBF" w:rsidRPr="007514D0">
        <w:rPr>
          <w:rFonts w:ascii="Times New Roman" w:hAnsi="Times New Roman"/>
          <w:sz w:val="26"/>
          <w:szCs w:val="26"/>
        </w:rPr>
        <w:t xml:space="preserve"> Проведен капитальный ремонт</w:t>
      </w:r>
      <w:r w:rsidR="00D1003A">
        <w:rPr>
          <w:rFonts w:ascii="Times New Roman" w:hAnsi="Times New Roman"/>
          <w:sz w:val="26"/>
          <w:szCs w:val="26"/>
        </w:rPr>
        <w:t xml:space="preserve"> водонапорной башни в с.Вяткино;</w:t>
      </w:r>
      <w:r w:rsidR="00285BBF" w:rsidRPr="007514D0">
        <w:rPr>
          <w:rFonts w:ascii="Times New Roman" w:hAnsi="Times New Roman"/>
          <w:sz w:val="26"/>
          <w:szCs w:val="26"/>
        </w:rPr>
        <w:t xml:space="preserve"> завершилось строительство нового ФАПа в с.Красноярка</w:t>
      </w:r>
      <w:r w:rsidR="00D1003A">
        <w:rPr>
          <w:rFonts w:ascii="Times New Roman" w:hAnsi="Times New Roman"/>
          <w:sz w:val="26"/>
          <w:szCs w:val="26"/>
        </w:rPr>
        <w:t>, с.Брусенцево; с</w:t>
      </w:r>
      <w:r w:rsidR="001A0B96" w:rsidRPr="007514D0">
        <w:rPr>
          <w:rFonts w:ascii="Times New Roman" w:hAnsi="Times New Roman"/>
          <w:sz w:val="26"/>
          <w:szCs w:val="26"/>
        </w:rPr>
        <w:t>монтирован</w:t>
      </w:r>
      <w:r w:rsidR="001F41E4" w:rsidRPr="007514D0">
        <w:rPr>
          <w:rFonts w:ascii="Times New Roman" w:hAnsi="Times New Roman"/>
          <w:sz w:val="26"/>
          <w:szCs w:val="26"/>
        </w:rPr>
        <w:t xml:space="preserve"> и заработал </w:t>
      </w:r>
      <w:r w:rsidR="001A0B96" w:rsidRPr="007514D0">
        <w:rPr>
          <w:rFonts w:ascii="Times New Roman" w:hAnsi="Times New Roman"/>
          <w:sz w:val="26"/>
          <w:szCs w:val="26"/>
        </w:rPr>
        <w:t>модульный убойный пункт в с.Усть-Чарышская Пристань (ИП Колтакова М.М.)</w:t>
      </w:r>
      <w:r w:rsidR="00D1003A">
        <w:rPr>
          <w:rFonts w:ascii="Times New Roman" w:hAnsi="Times New Roman"/>
          <w:sz w:val="26"/>
          <w:szCs w:val="26"/>
        </w:rPr>
        <w:t>; п</w:t>
      </w:r>
      <w:r w:rsidR="001F41E4" w:rsidRPr="007514D0">
        <w:rPr>
          <w:rFonts w:ascii="Times New Roman" w:hAnsi="Times New Roman"/>
          <w:sz w:val="26"/>
          <w:szCs w:val="26"/>
        </w:rPr>
        <w:t>роведен капитальный ремонт зд</w:t>
      </w:r>
      <w:r w:rsidR="00D1003A">
        <w:rPr>
          <w:rFonts w:ascii="Times New Roman" w:hAnsi="Times New Roman"/>
          <w:sz w:val="26"/>
          <w:szCs w:val="26"/>
        </w:rPr>
        <w:t>ания МКОУ Елбанская СОШ и</w:t>
      </w:r>
      <w:r w:rsidR="001F41E4" w:rsidRPr="007514D0">
        <w:rPr>
          <w:rFonts w:ascii="Times New Roman" w:hAnsi="Times New Roman"/>
          <w:sz w:val="26"/>
          <w:szCs w:val="26"/>
        </w:rPr>
        <w:t xml:space="preserve"> капитальный р</w:t>
      </w:r>
      <w:r w:rsidR="002F4BAA" w:rsidRPr="007514D0">
        <w:rPr>
          <w:rFonts w:ascii="Times New Roman" w:hAnsi="Times New Roman"/>
          <w:sz w:val="26"/>
          <w:szCs w:val="26"/>
        </w:rPr>
        <w:t>емонт системы водоснабжения в с</w:t>
      </w:r>
      <w:r w:rsidR="00D1003A">
        <w:rPr>
          <w:rFonts w:ascii="Times New Roman" w:hAnsi="Times New Roman"/>
          <w:sz w:val="26"/>
          <w:szCs w:val="26"/>
        </w:rPr>
        <w:t>.</w:t>
      </w:r>
      <w:r w:rsidR="002F4BAA" w:rsidRPr="007514D0">
        <w:rPr>
          <w:rFonts w:ascii="Times New Roman" w:hAnsi="Times New Roman"/>
          <w:sz w:val="26"/>
          <w:szCs w:val="26"/>
        </w:rPr>
        <w:t xml:space="preserve"> </w:t>
      </w:r>
      <w:r w:rsidR="001F41E4" w:rsidRPr="007514D0">
        <w:rPr>
          <w:rFonts w:ascii="Times New Roman" w:hAnsi="Times New Roman"/>
          <w:sz w:val="26"/>
          <w:szCs w:val="26"/>
        </w:rPr>
        <w:t>Брусенцево.</w:t>
      </w:r>
    </w:p>
    <w:p w14:paraId="5DA589A2" w14:textId="0E401901" w:rsidR="00D55765" w:rsidRPr="00D55765" w:rsidRDefault="002B3F32" w:rsidP="00E3741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514D0">
        <w:rPr>
          <w:rFonts w:ascii="Times New Roman" w:hAnsi="Times New Roman"/>
          <w:sz w:val="26"/>
          <w:szCs w:val="26"/>
        </w:rPr>
        <w:tab/>
      </w:r>
      <w:r w:rsidR="001A0B96" w:rsidRPr="007514D0">
        <w:rPr>
          <w:rFonts w:ascii="Times New Roman" w:hAnsi="Times New Roman"/>
          <w:sz w:val="26"/>
          <w:szCs w:val="26"/>
        </w:rPr>
        <w:t xml:space="preserve">В </w:t>
      </w:r>
      <w:r w:rsidR="00D1003A">
        <w:rPr>
          <w:rFonts w:ascii="Times New Roman" w:hAnsi="Times New Roman"/>
          <w:sz w:val="26"/>
          <w:szCs w:val="26"/>
        </w:rPr>
        <w:t>2023 году</w:t>
      </w:r>
      <w:r w:rsidR="001A0B96" w:rsidRPr="007514D0">
        <w:rPr>
          <w:rFonts w:ascii="Times New Roman" w:hAnsi="Times New Roman"/>
          <w:sz w:val="26"/>
          <w:szCs w:val="26"/>
        </w:rPr>
        <w:t xml:space="preserve"> сельские по</w:t>
      </w:r>
      <w:r w:rsidR="00D1003A">
        <w:rPr>
          <w:rFonts w:ascii="Times New Roman" w:hAnsi="Times New Roman"/>
          <w:sz w:val="26"/>
          <w:szCs w:val="26"/>
        </w:rPr>
        <w:t>селения района продолжили свое участие </w:t>
      </w:r>
      <w:r w:rsidR="00C76F2D">
        <w:rPr>
          <w:rFonts w:ascii="Times New Roman" w:hAnsi="Times New Roman"/>
          <w:sz w:val="26"/>
          <w:szCs w:val="26"/>
        </w:rPr>
        <w:t xml:space="preserve">в проекте </w:t>
      </w:r>
      <w:bookmarkStart w:id="1" w:name="_GoBack"/>
      <w:bookmarkEnd w:id="1"/>
      <w:r w:rsidR="001A0B96" w:rsidRPr="007514D0">
        <w:rPr>
          <w:rFonts w:ascii="Times New Roman" w:hAnsi="Times New Roman"/>
          <w:sz w:val="26"/>
          <w:szCs w:val="26"/>
        </w:rPr>
        <w:t xml:space="preserve">поддержки местных инициатив. </w:t>
      </w:r>
      <w:r w:rsidR="00D55765" w:rsidRPr="00D55765">
        <w:rPr>
          <w:rFonts w:ascii="Times New Roman" w:hAnsi="Times New Roman"/>
          <w:sz w:val="26"/>
          <w:szCs w:val="26"/>
        </w:rPr>
        <w:t>К 18 проектам, завершенным ранее, реализованы следующие проекты на общую сумму около 6</w:t>
      </w:r>
      <w:r w:rsidR="00D55765" w:rsidRPr="00D55765">
        <w:rPr>
          <w:rFonts w:ascii="Times New Roman" w:hAnsi="Times New Roman"/>
          <w:color w:val="000000"/>
          <w:sz w:val="26"/>
          <w:szCs w:val="26"/>
        </w:rPr>
        <w:t xml:space="preserve"> млн. рублей</w:t>
      </w:r>
      <w:r w:rsidR="00D55765" w:rsidRPr="00D55765">
        <w:rPr>
          <w:rFonts w:ascii="Times New Roman" w:hAnsi="Times New Roman"/>
          <w:sz w:val="26"/>
          <w:szCs w:val="26"/>
        </w:rPr>
        <w:t>:</w:t>
      </w:r>
    </w:p>
    <w:p w14:paraId="329DF26E" w14:textId="77777777" w:rsidR="00D55765" w:rsidRPr="00D55765" w:rsidRDefault="00D55765" w:rsidP="00E3741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55765">
        <w:rPr>
          <w:rFonts w:ascii="Times New Roman" w:hAnsi="Times New Roman"/>
          <w:sz w:val="26"/>
          <w:szCs w:val="26"/>
        </w:rPr>
        <w:t>- ремонт Дома культуры в с.Нижнеозерное</w:t>
      </w:r>
      <w:r w:rsidRPr="00D55765">
        <w:rPr>
          <w:rFonts w:ascii="Times New Roman" w:hAnsi="Times New Roman"/>
          <w:color w:val="000000"/>
          <w:sz w:val="26"/>
          <w:szCs w:val="26"/>
        </w:rPr>
        <w:t xml:space="preserve"> на общую сумму 1,7 млн. рублей;</w:t>
      </w:r>
    </w:p>
    <w:p w14:paraId="4A45AE4D" w14:textId="77777777" w:rsidR="00D55765" w:rsidRDefault="00D55765" w:rsidP="00E3741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55765">
        <w:rPr>
          <w:rFonts w:ascii="Times New Roman" w:hAnsi="Times New Roman"/>
          <w:color w:val="000000"/>
          <w:sz w:val="26"/>
          <w:szCs w:val="26"/>
        </w:rPr>
        <w:t xml:space="preserve">- обустройство детской площадки в с.Краснодарское на сумму 892 тыс. руб.; </w:t>
      </w:r>
    </w:p>
    <w:p w14:paraId="28AE722A" w14:textId="77777777" w:rsidR="00D55765" w:rsidRDefault="00D55765" w:rsidP="00E3741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55765">
        <w:rPr>
          <w:rFonts w:ascii="Times New Roman" w:hAnsi="Times New Roman"/>
          <w:color w:val="000000"/>
          <w:sz w:val="26"/>
          <w:szCs w:val="26"/>
        </w:rPr>
        <w:t xml:space="preserve">- ремонт дорог в с.Красноярка и с.Нижняя Гусиха на общую сумму 3,4 млн. рублей. </w:t>
      </w:r>
    </w:p>
    <w:p w14:paraId="706A32FC" w14:textId="7B2EF330" w:rsidR="00D55765" w:rsidRPr="00D55765" w:rsidRDefault="00D55765" w:rsidP="00E3741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55765">
        <w:rPr>
          <w:rFonts w:ascii="Times New Roman" w:hAnsi="Times New Roman"/>
          <w:color w:val="000000"/>
          <w:sz w:val="26"/>
          <w:szCs w:val="26"/>
        </w:rPr>
        <w:t>При этом вклад жителей, юридических лиц и предпринимателе</w:t>
      </w:r>
      <w:r w:rsidR="00C76F2D">
        <w:rPr>
          <w:rFonts w:ascii="Times New Roman" w:hAnsi="Times New Roman"/>
          <w:color w:val="000000"/>
          <w:sz w:val="26"/>
          <w:szCs w:val="26"/>
        </w:rPr>
        <w:t xml:space="preserve">й составил 952 тыс. рублей, а </w:t>
      </w:r>
      <w:r w:rsidRPr="00D55765">
        <w:rPr>
          <w:rFonts w:ascii="Times New Roman" w:hAnsi="Times New Roman"/>
          <w:color w:val="000000"/>
          <w:sz w:val="26"/>
          <w:szCs w:val="26"/>
        </w:rPr>
        <w:t xml:space="preserve">софинансирование из краевого бюджета район получил в сумме 4,2 млн. рублей, из местного бюджета было выделено 773 тыс. рублей. </w:t>
      </w:r>
    </w:p>
    <w:p w14:paraId="255D6629" w14:textId="77777777" w:rsidR="00E3741D" w:rsidRDefault="00E3741D" w:rsidP="00E3741D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3741D">
        <w:rPr>
          <w:rFonts w:ascii="Times New Roman" w:hAnsi="Times New Roman"/>
          <w:color w:val="000000"/>
          <w:sz w:val="26"/>
          <w:szCs w:val="26"/>
        </w:rPr>
        <w:t>В рамках государственной программы Алтайского края «Формирование современной городской среды» произведено благоустройство аллеи, расположенной по ул. 1 Мая в с.Усть-Чарышская Пристань стоимостью 3,6 млн. рублей.</w:t>
      </w:r>
    </w:p>
    <w:p w14:paraId="317FE014" w14:textId="43B1F43F" w:rsidR="00B01DC2" w:rsidRPr="00B01DC2" w:rsidRDefault="00E3741D" w:rsidP="00B01DC2">
      <w:pPr>
        <w:pStyle w:val="ad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Суммарный объем инвестиций по </w:t>
      </w:r>
      <w:r w:rsidR="00853889">
        <w:rPr>
          <w:sz w:val="26"/>
          <w:szCs w:val="26"/>
        </w:rPr>
        <w:t>полному кругу предприятий по итогам 2023 года </w:t>
      </w:r>
      <w:r w:rsidR="002F4BAA" w:rsidRPr="007514D0">
        <w:rPr>
          <w:sz w:val="26"/>
          <w:szCs w:val="26"/>
        </w:rPr>
        <w:t>оцено</w:t>
      </w:r>
      <w:r w:rsidR="00853889">
        <w:rPr>
          <w:sz w:val="26"/>
          <w:szCs w:val="26"/>
        </w:rPr>
        <w:t>чно сложился в размере более 34</w:t>
      </w:r>
      <w:r w:rsidR="002F4BAA" w:rsidRPr="007514D0">
        <w:rPr>
          <w:sz w:val="26"/>
          <w:szCs w:val="26"/>
        </w:rPr>
        <w:t>0</w:t>
      </w:r>
      <w:r w:rsidR="00853889">
        <w:rPr>
          <w:sz w:val="26"/>
          <w:szCs w:val="26"/>
        </w:rPr>
        <w:t xml:space="preserve"> млн. руб</w:t>
      </w:r>
      <w:r w:rsidR="001A0B96" w:rsidRPr="007514D0">
        <w:rPr>
          <w:sz w:val="26"/>
          <w:szCs w:val="26"/>
        </w:rPr>
        <w:t>.</w:t>
      </w:r>
      <w:r w:rsidR="00853889">
        <w:rPr>
          <w:sz w:val="26"/>
          <w:szCs w:val="26"/>
        </w:rPr>
        <w:t xml:space="preserve"> </w:t>
      </w:r>
      <w:r w:rsidR="001A0B96" w:rsidRPr="007514D0">
        <w:rPr>
          <w:sz w:val="26"/>
          <w:szCs w:val="26"/>
        </w:rPr>
        <w:t>В видовой структуре наибольшую долю занимают инвестиции в машины и оборудование. Это в первую очередь приобретение ново</w:t>
      </w:r>
      <w:r w:rsidR="00853889">
        <w:rPr>
          <w:sz w:val="26"/>
          <w:szCs w:val="26"/>
        </w:rPr>
        <w:t xml:space="preserve">й сельскохозяйственной техники </w:t>
      </w:r>
      <w:r w:rsidR="001A0B96" w:rsidRPr="007514D0">
        <w:rPr>
          <w:sz w:val="26"/>
          <w:szCs w:val="26"/>
        </w:rPr>
        <w:t>агропромышленным комплексом, в том числе по дого</w:t>
      </w:r>
      <w:r w:rsidR="00853889">
        <w:rPr>
          <w:sz w:val="26"/>
          <w:szCs w:val="26"/>
        </w:rPr>
        <w:t>ворам финансовой аренды. Также реализованы инвестиционные</w:t>
      </w:r>
      <w:r w:rsidR="001A0B96" w:rsidRPr="007514D0">
        <w:rPr>
          <w:sz w:val="26"/>
          <w:szCs w:val="26"/>
        </w:rPr>
        <w:t xml:space="preserve"> проекты: </w:t>
      </w:r>
      <w:r w:rsidR="00B01DC2" w:rsidRPr="00B01DC2">
        <w:rPr>
          <w:sz w:val="26"/>
          <w:szCs w:val="26"/>
        </w:rPr>
        <w:t>строи</w:t>
      </w:r>
      <w:r w:rsidR="00B01DC2">
        <w:rPr>
          <w:sz w:val="26"/>
          <w:szCs w:val="26"/>
        </w:rPr>
        <w:t>тельство новых складских</w:t>
      </w:r>
      <w:r w:rsidR="00B01DC2" w:rsidRPr="00B01DC2">
        <w:rPr>
          <w:sz w:val="26"/>
          <w:szCs w:val="26"/>
        </w:rPr>
        <w:t xml:space="preserve"> помещени</w:t>
      </w:r>
      <w:r w:rsidR="00B01DC2">
        <w:rPr>
          <w:sz w:val="26"/>
          <w:szCs w:val="26"/>
        </w:rPr>
        <w:t>й</w:t>
      </w:r>
      <w:r w:rsidR="00B01DC2" w:rsidRPr="00B01DC2">
        <w:rPr>
          <w:sz w:val="26"/>
          <w:szCs w:val="26"/>
        </w:rPr>
        <w:t xml:space="preserve"> (</w:t>
      </w:r>
      <w:r w:rsidR="00B01DC2" w:rsidRPr="00B01DC2">
        <w:rPr>
          <w:bCs/>
          <w:sz w:val="26"/>
          <w:szCs w:val="26"/>
        </w:rPr>
        <w:t>ООО «АПК «Колос», ООО «КХ Апасова Н.И.» КФХ Куколева Андрея Николаевича),</w:t>
      </w:r>
      <w:r w:rsidR="00B01DC2" w:rsidRPr="00B01DC2">
        <w:rPr>
          <w:b/>
          <w:bCs/>
          <w:sz w:val="26"/>
          <w:szCs w:val="26"/>
        </w:rPr>
        <w:t xml:space="preserve"> </w:t>
      </w:r>
      <w:r w:rsidR="00B01DC2" w:rsidRPr="00B01DC2">
        <w:rPr>
          <w:bCs/>
          <w:sz w:val="26"/>
          <w:szCs w:val="26"/>
        </w:rPr>
        <w:t xml:space="preserve">введен в эксплуатацию </w:t>
      </w:r>
      <w:r w:rsidR="0095611F">
        <w:rPr>
          <w:bCs/>
          <w:sz w:val="26"/>
          <w:szCs w:val="26"/>
        </w:rPr>
        <w:t xml:space="preserve">мехток </w:t>
      </w:r>
      <w:r w:rsidR="00B01DC2" w:rsidRPr="00B01DC2">
        <w:rPr>
          <w:bCs/>
          <w:sz w:val="26"/>
          <w:szCs w:val="26"/>
        </w:rPr>
        <w:t>в ООО «АПК «Колос».</w:t>
      </w:r>
      <w:r w:rsidR="00B01DC2" w:rsidRPr="00B01DC2">
        <w:rPr>
          <w:b/>
          <w:bCs/>
          <w:sz w:val="26"/>
          <w:szCs w:val="26"/>
        </w:rPr>
        <w:t xml:space="preserve"> </w:t>
      </w:r>
    </w:p>
    <w:p w14:paraId="43BD7F1F" w14:textId="6E118749" w:rsidR="003C51B0" w:rsidRPr="007514D0" w:rsidRDefault="003C51B0" w:rsidP="00E3741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F955F57" w14:textId="04423FCF" w:rsidR="003C51B0" w:rsidRPr="003C51B0" w:rsidRDefault="009A31BF" w:rsidP="003C5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1B0">
        <w:rPr>
          <w:rFonts w:ascii="Times New Roman" w:hAnsi="Times New Roman"/>
          <w:b/>
          <w:sz w:val="28"/>
          <w:szCs w:val="28"/>
        </w:rPr>
        <w:t xml:space="preserve">Выполнение государственных </w:t>
      </w:r>
      <w:r w:rsidR="004B7EA3" w:rsidRPr="003C51B0">
        <w:rPr>
          <w:rFonts w:ascii="Times New Roman" w:hAnsi="Times New Roman"/>
          <w:b/>
          <w:sz w:val="28"/>
          <w:szCs w:val="28"/>
        </w:rPr>
        <w:t>и муниципальных программ</w:t>
      </w:r>
    </w:p>
    <w:p w14:paraId="74F4E99C" w14:textId="3693F69A" w:rsidR="001F2C75" w:rsidRPr="007514D0" w:rsidRDefault="002E2B13" w:rsidP="0059773D">
      <w:pPr>
        <w:spacing w:after="0" w:line="240" w:lineRule="auto"/>
        <w:ind w:firstLine="90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7514D0">
        <w:rPr>
          <w:rFonts w:ascii="Times New Roman" w:hAnsi="Times New Roman"/>
          <w:color w:val="000000"/>
          <w:sz w:val="26"/>
          <w:szCs w:val="26"/>
        </w:rPr>
        <w:t xml:space="preserve">Всего в перечень программ, действующих на территории </w:t>
      </w:r>
      <w:r w:rsidR="001A0B96" w:rsidRPr="007514D0">
        <w:rPr>
          <w:rFonts w:ascii="Times New Roman" w:hAnsi="Times New Roman"/>
          <w:color w:val="000000"/>
          <w:sz w:val="26"/>
          <w:szCs w:val="26"/>
        </w:rPr>
        <w:t xml:space="preserve">Усть-Пристанского </w:t>
      </w:r>
      <w:r w:rsidR="002D5B7D" w:rsidRPr="007514D0">
        <w:rPr>
          <w:rFonts w:ascii="Times New Roman" w:hAnsi="Times New Roman"/>
          <w:color w:val="000000"/>
          <w:sz w:val="26"/>
          <w:szCs w:val="26"/>
        </w:rPr>
        <w:t>района</w:t>
      </w:r>
      <w:r w:rsidR="009049E8" w:rsidRPr="007514D0">
        <w:rPr>
          <w:rFonts w:ascii="Times New Roman" w:hAnsi="Times New Roman"/>
          <w:color w:val="000000"/>
          <w:sz w:val="26"/>
          <w:szCs w:val="26"/>
        </w:rPr>
        <w:t>, включено</w:t>
      </w:r>
      <w:r w:rsidR="001F2C75" w:rsidRPr="007514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0B96" w:rsidRPr="007514D0">
        <w:rPr>
          <w:rFonts w:ascii="Times New Roman" w:hAnsi="Times New Roman"/>
          <w:color w:val="000000"/>
          <w:sz w:val="26"/>
          <w:szCs w:val="26"/>
        </w:rPr>
        <w:t>37</w:t>
      </w:r>
      <w:r w:rsidRPr="007514D0">
        <w:rPr>
          <w:rFonts w:ascii="Times New Roman" w:hAnsi="Times New Roman"/>
          <w:color w:val="000000"/>
          <w:sz w:val="26"/>
          <w:szCs w:val="26"/>
        </w:rPr>
        <w:t xml:space="preserve"> программ,</w:t>
      </w:r>
      <w:r w:rsidRPr="007514D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514D0">
        <w:rPr>
          <w:rFonts w:ascii="Times New Roman" w:hAnsi="Times New Roman"/>
          <w:color w:val="000000"/>
          <w:sz w:val="26"/>
          <w:szCs w:val="26"/>
        </w:rPr>
        <w:t xml:space="preserve">в том числе </w:t>
      </w:r>
      <w:r w:rsidR="001A0B96" w:rsidRPr="007514D0">
        <w:rPr>
          <w:rFonts w:ascii="Times New Roman" w:hAnsi="Times New Roman"/>
          <w:color w:val="000000"/>
          <w:sz w:val="26"/>
          <w:szCs w:val="26"/>
        </w:rPr>
        <w:t>2</w:t>
      </w:r>
      <w:r w:rsidR="003C51B0">
        <w:rPr>
          <w:rFonts w:ascii="Times New Roman" w:hAnsi="Times New Roman"/>
          <w:color w:val="000000"/>
          <w:sz w:val="26"/>
          <w:szCs w:val="26"/>
        </w:rPr>
        <w:t>2</w:t>
      </w:r>
      <w:r w:rsidRPr="007514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04CC8" w:rsidRPr="007514D0">
        <w:rPr>
          <w:rFonts w:ascii="Times New Roman" w:hAnsi="Times New Roman"/>
          <w:color w:val="000000"/>
          <w:sz w:val="26"/>
          <w:szCs w:val="26"/>
        </w:rPr>
        <w:t>государственных</w:t>
      </w:r>
      <w:r w:rsidR="001A0B96" w:rsidRPr="007514D0">
        <w:rPr>
          <w:rFonts w:ascii="Times New Roman" w:hAnsi="Times New Roman"/>
          <w:color w:val="000000"/>
          <w:sz w:val="26"/>
          <w:szCs w:val="26"/>
        </w:rPr>
        <w:t xml:space="preserve"> программ</w:t>
      </w:r>
      <w:r w:rsidR="00204CC8" w:rsidRPr="007514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514D0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1A0B96" w:rsidRPr="007514D0">
        <w:rPr>
          <w:rFonts w:ascii="Times New Roman" w:hAnsi="Times New Roman"/>
          <w:color w:val="000000"/>
          <w:sz w:val="26"/>
          <w:szCs w:val="26"/>
        </w:rPr>
        <w:t>1</w:t>
      </w:r>
      <w:r w:rsidR="003C51B0">
        <w:rPr>
          <w:rFonts w:ascii="Times New Roman" w:hAnsi="Times New Roman"/>
          <w:color w:val="000000"/>
          <w:sz w:val="26"/>
          <w:szCs w:val="26"/>
        </w:rPr>
        <w:t>5</w:t>
      </w:r>
      <w:r w:rsidRPr="007514D0">
        <w:rPr>
          <w:rFonts w:ascii="Times New Roman" w:hAnsi="Times New Roman"/>
          <w:color w:val="000000"/>
          <w:sz w:val="26"/>
          <w:szCs w:val="26"/>
        </w:rPr>
        <w:t xml:space="preserve"> муниципальных программ</w:t>
      </w:r>
      <w:r w:rsidRPr="007514D0">
        <w:rPr>
          <w:rFonts w:ascii="Times New Roman" w:hAnsi="Times New Roman"/>
          <w:color w:val="FF0000"/>
          <w:sz w:val="26"/>
          <w:szCs w:val="26"/>
        </w:rPr>
        <w:t>.</w:t>
      </w:r>
      <w:r w:rsidR="001F2C75" w:rsidRPr="007514D0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1A0B96" w:rsidRPr="007514D0">
        <w:rPr>
          <w:rFonts w:ascii="Times New Roman" w:hAnsi="Times New Roman"/>
          <w:sz w:val="26"/>
          <w:szCs w:val="26"/>
        </w:rPr>
        <w:t>Из районн</w:t>
      </w:r>
      <w:r w:rsidR="003C51B0">
        <w:rPr>
          <w:rFonts w:ascii="Times New Roman" w:hAnsi="Times New Roman"/>
          <w:sz w:val="26"/>
          <w:szCs w:val="26"/>
        </w:rPr>
        <w:t xml:space="preserve">ого бюджета выделено на </w:t>
      </w:r>
      <w:r w:rsidR="007514D0">
        <w:rPr>
          <w:rFonts w:ascii="Times New Roman" w:hAnsi="Times New Roman"/>
          <w:sz w:val="26"/>
          <w:szCs w:val="26"/>
        </w:rPr>
        <w:t>финансирован</w:t>
      </w:r>
      <w:r w:rsidR="003C51B0">
        <w:rPr>
          <w:rFonts w:ascii="Times New Roman" w:hAnsi="Times New Roman"/>
          <w:sz w:val="26"/>
          <w:szCs w:val="26"/>
        </w:rPr>
        <w:t>ие</w:t>
      </w:r>
      <w:r w:rsidR="007514D0">
        <w:rPr>
          <w:rFonts w:ascii="Times New Roman" w:hAnsi="Times New Roman"/>
          <w:sz w:val="26"/>
          <w:szCs w:val="26"/>
        </w:rPr>
        <w:t xml:space="preserve"> 15</w:t>
      </w:r>
      <w:r w:rsidR="001A0B96" w:rsidRPr="007514D0">
        <w:rPr>
          <w:rFonts w:ascii="Times New Roman" w:hAnsi="Times New Roman"/>
          <w:sz w:val="26"/>
          <w:szCs w:val="26"/>
        </w:rPr>
        <w:t xml:space="preserve"> муниципальных про</w:t>
      </w:r>
      <w:r w:rsidR="007514D0">
        <w:rPr>
          <w:rFonts w:ascii="Times New Roman" w:hAnsi="Times New Roman"/>
          <w:sz w:val="26"/>
          <w:szCs w:val="26"/>
        </w:rPr>
        <w:t xml:space="preserve">грамм </w:t>
      </w:r>
      <w:r w:rsidR="003C51B0">
        <w:rPr>
          <w:rFonts w:ascii="Times New Roman" w:hAnsi="Times New Roman"/>
          <w:sz w:val="26"/>
          <w:szCs w:val="26"/>
        </w:rPr>
        <w:t>сумма в размере</w:t>
      </w:r>
      <w:r w:rsidR="007514D0">
        <w:rPr>
          <w:rFonts w:ascii="Times New Roman" w:hAnsi="Times New Roman"/>
          <w:sz w:val="26"/>
          <w:szCs w:val="26"/>
        </w:rPr>
        <w:t xml:space="preserve"> </w:t>
      </w:r>
      <w:r w:rsidR="003C51B0">
        <w:rPr>
          <w:rFonts w:ascii="Times New Roman" w:hAnsi="Times New Roman"/>
          <w:sz w:val="26"/>
          <w:szCs w:val="26"/>
        </w:rPr>
        <w:t>6,5</w:t>
      </w:r>
      <w:r w:rsidR="001A0B96" w:rsidRPr="007514D0">
        <w:rPr>
          <w:rFonts w:ascii="Times New Roman" w:hAnsi="Times New Roman"/>
          <w:sz w:val="26"/>
          <w:szCs w:val="26"/>
        </w:rPr>
        <w:t xml:space="preserve"> млн. руб</w:t>
      </w:r>
      <w:r w:rsidR="003C51B0">
        <w:rPr>
          <w:rFonts w:ascii="Times New Roman" w:hAnsi="Times New Roman"/>
          <w:sz w:val="26"/>
          <w:szCs w:val="26"/>
        </w:rPr>
        <w:t>.</w:t>
      </w:r>
      <w:r w:rsidR="0059773D">
        <w:rPr>
          <w:rFonts w:ascii="Times New Roman" w:hAnsi="Times New Roman"/>
          <w:sz w:val="26"/>
          <w:szCs w:val="26"/>
        </w:rPr>
        <w:t xml:space="preserve">, </w:t>
      </w:r>
      <w:r w:rsidR="0059773D" w:rsidRPr="007514D0">
        <w:rPr>
          <w:rFonts w:ascii="Times New Roman" w:hAnsi="Times New Roman"/>
          <w:color w:val="000000"/>
          <w:sz w:val="26"/>
          <w:szCs w:val="26"/>
        </w:rPr>
        <w:t xml:space="preserve">фактически освоено </w:t>
      </w:r>
      <w:r w:rsidR="0059773D">
        <w:rPr>
          <w:rFonts w:ascii="Times New Roman" w:hAnsi="Times New Roman"/>
          <w:color w:val="000000"/>
          <w:sz w:val="26"/>
          <w:szCs w:val="26"/>
        </w:rPr>
        <w:t>6272,1</w:t>
      </w:r>
      <w:r w:rsidR="0059773D" w:rsidRPr="007514D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773D" w:rsidRPr="007514D0">
        <w:rPr>
          <w:rFonts w:ascii="Times New Roman" w:hAnsi="Times New Roman"/>
          <w:color w:val="000000"/>
          <w:sz w:val="26"/>
          <w:szCs w:val="26"/>
        </w:rPr>
        <w:t>тыс. рублей</w:t>
      </w:r>
      <w:r w:rsidR="0059773D">
        <w:rPr>
          <w:rFonts w:ascii="Times New Roman" w:hAnsi="Times New Roman"/>
          <w:color w:val="000000"/>
          <w:sz w:val="26"/>
          <w:szCs w:val="26"/>
        </w:rPr>
        <w:t>.</w:t>
      </w:r>
    </w:p>
    <w:p w14:paraId="55D33821" w14:textId="5D84537B" w:rsidR="004B64C5" w:rsidRPr="007514D0" w:rsidRDefault="004B64C5" w:rsidP="004B6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14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 итогам комплексной оценки муниципальных програ</w:t>
      </w:r>
      <w:r w:rsidR="005977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мм </w:t>
      </w:r>
      <w:r w:rsidR="00645C9C" w:rsidRPr="007514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Ус</w:t>
      </w:r>
      <w:r w:rsidR="005977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ть-Пристанского рай</w:t>
      </w:r>
      <w:r w:rsidR="0059773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softHyphen/>
        <w:t>она за 2023</w:t>
      </w:r>
      <w:r w:rsidRPr="007514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год:</w:t>
      </w:r>
    </w:p>
    <w:p w14:paraId="231D2255" w14:textId="79066ECA" w:rsidR="004B64C5" w:rsidRPr="007514D0" w:rsidRDefault="007514D0" w:rsidP="004B6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- 1</w:t>
      </w:r>
      <w:r w:rsidR="009645A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4</w:t>
      </w:r>
      <w:r w:rsidR="004B64C5" w:rsidRPr="007514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муниципальных программ реализованы с высоким уровнем эффективно</w:t>
      </w:r>
      <w:r w:rsidR="004B64C5" w:rsidRPr="007514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softHyphen/>
        <w:t>сти;</w:t>
      </w:r>
    </w:p>
    <w:p w14:paraId="2CD4EC84" w14:textId="5D7D0BD1" w:rsidR="00A5566B" w:rsidRPr="009A31BF" w:rsidRDefault="007514D0" w:rsidP="009A31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- 1 муниципальная </w:t>
      </w:r>
      <w:r w:rsidR="004B64C5" w:rsidRPr="007514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программ</w:t>
      </w:r>
      <w:r w:rsidR="009645A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реализована</w:t>
      </w:r>
      <w:r w:rsidR="004B64C5" w:rsidRPr="007514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 низким уровнем эффективно</w:t>
      </w:r>
      <w:r w:rsidR="004B64C5" w:rsidRPr="007514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softHyphen/>
        <w:t>сти</w:t>
      </w:r>
      <w:r w:rsidR="004B64C5" w:rsidRPr="004B64C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sectPr w:rsidR="00A5566B" w:rsidRPr="009A31BF" w:rsidSect="003051FF">
      <w:pgSz w:w="11906" w:h="16838"/>
      <w:pgMar w:top="737" w:right="623" w:bottom="851" w:left="114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4-05-03T16:05:00Z" w:initials="U">
    <w:p w14:paraId="0549E2F4" w14:textId="77777777" w:rsidR="00D67AF4" w:rsidRDefault="00D67AF4">
      <w:pPr>
        <w:pStyle w:val="af2"/>
      </w:pPr>
      <w:r>
        <w:rPr>
          <w:rStyle w:val="a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49E2F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9379D" w14:textId="77777777" w:rsidR="00EC25AC" w:rsidRDefault="00EC25AC">
      <w:r>
        <w:separator/>
      </w:r>
    </w:p>
  </w:endnote>
  <w:endnote w:type="continuationSeparator" w:id="0">
    <w:p w14:paraId="61E3669C" w14:textId="77777777" w:rsidR="00EC25AC" w:rsidRDefault="00EC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C9E9" w14:textId="77777777" w:rsidR="00EC25AC" w:rsidRDefault="00EC25AC">
      <w:r>
        <w:separator/>
      </w:r>
    </w:p>
  </w:footnote>
  <w:footnote w:type="continuationSeparator" w:id="0">
    <w:p w14:paraId="421EB97C" w14:textId="77777777" w:rsidR="00EC25AC" w:rsidRDefault="00EC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ACE"/>
    <w:multiLevelType w:val="hybridMultilevel"/>
    <w:tmpl w:val="29B2E244"/>
    <w:lvl w:ilvl="0" w:tplc="F14454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16DA22">
      <w:numFmt w:val="none"/>
      <w:lvlText w:val=""/>
      <w:lvlJc w:val="left"/>
      <w:pPr>
        <w:tabs>
          <w:tab w:val="num" w:pos="360"/>
        </w:tabs>
      </w:pPr>
    </w:lvl>
    <w:lvl w:ilvl="2" w:tplc="D36A33F8">
      <w:numFmt w:val="none"/>
      <w:lvlText w:val=""/>
      <w:lvlJc w:val="left"/>
      <w:pPr>
        <w:tabs>
          <w:tab w:val="num" w:pos="360"/>
        </w:tabs>
      </w:pPr>
    </w:lvl>
    <w:lvl w:ilvl="3" w:tplc="05FCD9AE">
      <w:numFmt w:val="none"/>
      <w:lvlText w:val=""/>
      <w:lvlJc w:val="left"/>
      <w:pPr>
        <w:tabs>
          <w:tab w:val="num" w:pos="360"/>
        </w:tabs>
      </w:pPr>
    </w:lvl>
    <w:lvl w:ilvl="4" w:tplc="6B309882">
      <w:numFmt w:val="none"/>
      <w:lvlText w:val=""/>
      <w:lvlJc w:val="left"/>
      <w:pPr>
        <w:tabs>
          <w:tab w:val="num" w:pos="360"/>
        </w:tabs>
      </w:pPr>
    </w:lvl>
    <w:lvl w:ilvl="5" w:tplc="1E46C21A">
      <w:numFmt w:val="none"/>
      <w:lvlText w:val=""/>
      <w:lvlJc w:val="left"/>
      <w:pPr>
        <w:tabs>
          <w:tab w:val="num" w:pos="360"/>
        </w:tabs>
      </w:pPr>
    </w:lvl>
    <w:lvl w:ilvl="6" w:tplc="08FE751E">
      <w:numFmt w:val="none"/>
      <w:lvlText w:val=""/>
      <w:lvlJc w:val="left"/>
      <w:pPr>
        <w:tabs>
          <w:tab w:val="num" w:pos="360"/>
        </w:tabs>
      </w:pPr>
    </w:lvl>
    <w:lvl w:ilvl="7" w:tplc="6514064C">
      <w:numFmt w:val="none"/>
      <w:lvlText w:val=""/>
      <w:lvlJc w:val="left"/>
      <w:pPr>
        <w:tabs>
          <w:tab w:val="num" w:pos="360"/>
        </w:tabs>
      </w:pPr>
    </w:lvl>
    <w:lvl w:ilvl="8" w:tplc="E810433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521EA4"/>
    <w:multiLevelType w:val="hybridMultilevel"/>
    <w:tmpl w:val="6E7E502C"/>
    <w:lvl w:ilvl="0" w:tplc="7D664DE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E5666B"/>
    <w:multiLevelType w:val="hybridMultilevel"/>
    <w:tmpl w:val="26E44ABC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7635A74"/>
    <w:multiLevelType w:val="hybridMultilevel"/>
    <w:tmpl w:val="85162F9C"/>
    <w:lvl w:ilvl="0" w:tplc="92206692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DE7682"/>
    <w:multiLevelType w:val="multilevel"/>
    <w:tmpl w:val="4CE43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14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sz w:val="26"/>
      </w:rPr>
    </w:lvl>
  </w:abstractNum>
  <w:abstractNum w:abstractNumId="5" w15:restartNumberingAfterBreak="0">
    <w:nsid w:val="346962DB"/>
    <w:multiLevelType w:val="hybridMultilevel"/>
    <w:tmpl w:val="2CD8E3C0"/>
    <w:lvl w:ilvl="0" w:tplc="D0700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A2E36D6"/>
    <w:multiLevelType w:val="hybridMultilevel"/>
    <w:tmpl w:val="39D618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63A96"/>
    <w:multiLevelType w:val="hybridMultilevel"/>
    <w:tmpl w:val="37DECDF2"/>
    <w:lvl w:ilvl="0" w:tplc="9732E7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E1175CA"/>
    <w:multiLevelType w:val="hybridMultilevel"/>
    <w:tmpl w:val="842624B2"/>
    <w:lvl w:ilvl="0" w:tplc="8A1A9D7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A9C00D6"/>
    <w:multiLevelType w:val="multilevel"/>
    <w:tmpl w:val="317EF47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hint="default"/>
        <w:b/>
        <w:sz w:val="26"/>
      </w:rPr>
    </w:lvl>
    <w:lvl w:ilvl="1">
      <w:start w:val="3"/>
      <w:numFmt w:val="decimal"/>
      <w:lvlText w:val="%1.%2."/>
      <w:lvlJc w:val="left"/>
      <w:pPr>
        <w:ind w:left="1560" w:hanging="42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ascii="Calibri" w:eastAsia="Calibri" w:hAnsi="Calibri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ascii="Calibri" w:eastAsia="Calibri" w:hAnsi="Calibri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ascii="Calibri" w:eastAsia="Calibri" w:hAnsi="Calibri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ascii="Calibri" w:eastAsia="Calibri" w:hAnsi="Calibri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ascii="Calibri" w:eastAsia="Calibri" w:hAnsi="Calibri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ascii="Calibri" w:eastAsia="Calibri" w:hAnsi="Calibri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ascii="Calibri" w:eastAsia="Calibri" w:hAnsi="Calibri" w:hint="default"/>
        <w:b/>
        <w:sz w:val="26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AF4"/>
    <w:rsid w:val="00001F02"/>
    <w:rsid w:val="00002C37"/>
    <w:rsid w:val="0002104E"/>
    <w:rsid w:val="000376D8"/>
    <w:rsid w:val="000403CD"/>
    <w:rsid w:val="0004083E"/>
    <w:rsid w:val="000414DD"/>
    <w:rsid w:val="00043CFF"/>
    <w:rsid w:val="00046443"/>
    <w:rsid w:val="00046F29"/>
    <w:rsid w:val="00060E12"/>
    <w:rsid w:val="00062266"/>
    <w:rsid w:val="000638E3"/>
    <w:rsid w:val="000803A7"/>
    <w:rsid w:val="00083BA4"/>
    <w:rsid w:val="00096D0D"/>
    <w:rsid w:val="000A1667"/>
    <w:rsid w:val="000A44E7"/>
    <w:rsid w:val="000A6D85"/>
    <w:rsid w:val="000B3C5B"/>
    <w:rsid w:val="000B42E9"/>
    <w:rsid w:val="000C33C0"/>
    <w:rsid w:val="000C5EFA"/>
    <w:rsid w:val="000C72BB"/>
    <w:rsid w:val="000D0FE9"/>
    <w:rsid w:val="000E1334"/>
    <w:rsid w:val="000E2607"/>
    <w:rsid w:val="000E3F65"/>
    <w:rsid w:val="000E437A"/>
    <w:rsid w:val="000E4CDF"/>
    <w:rsid w:val="000F0C58"/>
    <w:rsid w:val="000F1E1D"/>
    <w:rsid w:val="000F5D94"/>
    <w:rsid w:val="00110E19"/>
    <w:rsid w:val="00112B26"/>
    <w:rsid w:val="00122E95"/>
    <w:rsid w:val="00125300"/>
    <w:rsid w:val="001256D8"/>
    <w:rsid w:val="00131FF4"/>
    <w:rsid w:val="0014425E"/>
    <w:rsid w:val="00166D35"/>
    <w:rsid w:val="00180F38"/>
    <w:rsid w:val="001825C9"/>
    <w:rsid w:val="001A0B96"/>
    <w:rsid w:val="001A5497"/>
    <w:rsid w:val="001B00AB"/>
    <w:rsid w:val="001B23FD"/>
    <w:rsid w:val="001C7FE5"/>
    <w:rsid w:val="001D1789"/>
    <w:rsid w:val="001E36AC"/>
    <w:rsid w:val="001E5C76"/>
    <w:rsid w:val="001F2C75"/>
    <w:rsid w:val="001F3433"/>
    <w:rsid w:val="001F41E4"/>
    <w:rsid w:val="001F62D5"/>
    <w:rsid w:val="001F7D4B"/>
    <w:rsid w:val="00204CC8"/>
    <w:rsid w:val="00204D9C"/>
    <w:rsid w:val="00207BC8"/>
    <w:rsid w:val="002139FB"/>
    <w:rsid w:val="00224A6D"/>
    <w:rsid w:val="002257B6"/>
    <w:rsid w:val="00227CE6"/>
    <w:rsid w:val="002340AF"/>
    <w:rsid w:val="00241226"/>
    <w:rsid w:val="00242A73"/>
    <w:rsid w:val="00252A16"/>
    <w:rsid w:val="00263182"/>
    <w:rsid w:val="00265183"/>
    <w:rsid w:val="00266328"/>
    <w:rsid w:val="00271F05"/>
    <w:rsid w:val="00275659"/>
    <w:rsid w:val="00285BBF"/>
    <w:rsid w:val="00287169"/>
    <w:rsid w:val="00287C6F"/>
    <w:rsid w:val="00287F07"/>
    <w:rsid w:val="002A17BD"/>
    <w:rsid w:val="002A5C37"/>
    <w:rsid w:val="002B3F32"/>
    <w:rsid w:val="002B4868"/>
    <w:rsid w:val="002D1878"/>
    <w:rsid w:val="002D21BD"/>
    <w:rsid w:val="002D5B7D"/>
    <w:rsid w:val="002D5DFE"/>
    <w:rsid w:val="002E2B13"/>
    <w:rsid w:val="002E5EAE"/>
    <w:rsid w:val="002F1A17"/>
    <w:rsid w:val="002F3D51"/>
    <w:rsid w:val="002F4BAA"/>
    <w:rsid w:val="003051FF"/>
    <w:rsid w:val="00315C58"/>
    <w:rsid w:val="00330B6B"/>
    <w:rsid w:val="00344CEA"/>
    <w:rsid w:val="00346DD6"/>
    <w:rsid w:val="003506B3"/>
    <w:rsid w:val="00352515"/>
    <w:rsid w:val="003568F2"/>
    <w:rsid w:val="003660A0"/>
    <w:rsid w:val="00366428"/>
    <w:rsid w:val="003710ED"/>
    <w:rsid w:val="0037143F"/>
    <w:rsid w:val="00375727"/>
    <w:rsid w:val="00382787"/>
    <w:rsid w:val="003864B7"/>
    <w:rsid w:val="003959F6"/>
    <w:rsid w:val="003A0C25"/>
    <w:rsid w:val="003A1DDE"/>
    <w:rsid w:val="003B4A89"/>
    <w:rsid w:val="003B5D06"/>
    <w:rsid w:val="003B7EFF"/>
    <w:rsid w:val="003C51B0"/>
    <w:rsid w:val="003D03EE"/>
    <w:rsid w:val="003D1601"/>
    <w:rsid w:val="003D2E4D"/>
    <w:rsid w:val="003D5005"/>
    <w:rsid w:val="003D70AD"/>
    <w:rsid w:val="003E2FE2"/>
    <w:rsid w:val="003F34BE"/>
    <w:rsid w:val="003F44D3"/>
    <w:rsid w:val="00401627"/>
    <w:rsid w:val="00415260"/>
    <w:rsid w:val="0043368B"/>
    <w:rsid w:val="00434808"/>
    <w:rsid w:val="00441976"/>
    <w:rsid w:val="0044205C"/>
    <w:rsid w:val="00443F7A"/>
    <w:rsid w:val="00474998"/>
    <w:rsid w:val="004807B7"/>
    <w:rsid w:val="00480C5A"/>
    <w:rsid w:val="00495AEF"/>
    <w:rsid w:val="004A2D09"/>
    <w:rsid w:val="004A50FD"/>
    <w:rsid w:val="004B5B09"/>
    <w:rsid w:val="004B64C5"/>
    <w:rsid w:val="004B7EA3"/>
    <w:rsid w:val="004D08F6"/>
    <w:rsid w:val="004D725C"/>
    <w:rsid w:val="004E0E7A"/>
    <w:rsid w:val="004E3E44"/>
    <w:rsid w:val="004E65B8"/>
    <w:rsid w:val="004E7A58"/>
    <w:rsid w:val="004F5D9A"/>
    <w:rsid w:val="004F7688"/>
    <w:rsid w:val="0050239C"/>
    <w:rsid w:val="005034DE"/>
    <w:rsid w:val="005044D9"/>
    <w:rsid w:val="00506FE4"/>
    <w:rsid w:val="00521BA3"/>
    <w:rsid w:val="0053079D"/>
    <w:rsid w:val="005310E3"/>
    <w:rsid w:val="0053419D"/>
    <w:rsid w:val="00535669"/>
    <w:rsid w:val="005411C3"/>
    <w:rsid w:val="005415A0"/>
    <w:rsid w:val="005430C6"/>
    <w:rsid w:val="005544CE"/>
    <w:rsid w:val="005565DA"/>
    <w:rsid w:val="00567072"/>
    <w:rsid w:val="00567632"/>
    <w:rsid w:val="00576D68"/>
    <w:rsid w:val="0058700C"/>
    <w:rsid w:val="00590AF4"/>
    <w:rsid w:val="0059773D"/>
    <w:rsid w:val="005A0611"/>
    <w:rsid w:val="005B6214"/>
    <w:rsid w:val="005C2EAA"/>
    <w:rsid w:val="005C7BCE"/>
    <w:rsid w:val="005D1B3A"/>
    <w:rsid w:val="005D1B8D"/>
    <w:rsid w:val="005D4246"/>
    <w:rsid w:val="005D47EC"/>
    <w:rsid w:val="005E0F10"/>
    <w:rsid w:val="005E302E"/>
    <w:rsid w:val="005F3A3E"/>
    <w:rsid w:val="005F55D8"/>
    <w:rsid w:val="005F62D2"/>
    <w:rsid w:val="005F7184"/>
    <w:rsid w:val="0060780D"/>
    <w:rsid w:val="00607ADC"/>
    <w:rsid w:val="00610692"/>
    <w:rsid w:val="006170A7"/>
    <w:rsid w:val="00625C54"/>
    <w:rsid w:val="00645C9C"/>
    <w:rsid w:val="0065251E"/>
    <w:rsid w:val="00655A8E"/>
    <w:rsid w:val="0066782D"/>
    <w:rsid w:val="00671C25"/>
    <w:rsid w:val="0067752F"/>
    <w:rsid w:val="006868D2"/>
    <w:rsid w:val="00693517"/>
    <w:rsid w:val="00693B93"/>
    <w:rsid w:val="00694A11"/>
    <w:rsid w:val="006A1EBD"/>
    <w:rsid w:val="006A5C48"/>
    <w:rsid w:val="006B2CE5"/>
    <w:rsid w:val="006B6865"/>
    <w:rsid w:val="006C526B"/>
    <w:rsid w:val="006C7418"/>
    <w:rsid w:val="006D6BE1"/>
    <w:rsid w:val="006E165A"/>
    <w:rsid w:val="006E33B1"/>
    <w:rsid w:val="006E6515"/>
    <w:rsid w:val="006F3D17"/>
    <w:rsid w:val="006F606F"/>
    <w:rsid w:val="0070743B"/>
    <w:rsid w:val="0071052A"/>
    <w:rsid w:val="00713730"/>
    <w:rsid w:val="0071579E"/>
    <w:rsid w:val="007176DC"/>
    <w:rsid w:val="00717FD1"/>
    <w:rsid w:val="0072667E"/>
    <w:rsid w:val="00732A77"/>
    <w:rsid w:val="00733421"/>
    <w:rsid w:val="00736BB2"/>
    <w:rsid w:val="007379F6"/>
    <w:rsid w:val="007514D0"/>
    <w:rsid w:val="00753192"/>
    <w:rsid w:val="007575B1"/>
    <w:rsid w:val="00762C67"/>
    <w:rsid w:val="007644F0"/>
    <w:rsid w:val="00770470"/>
    <w:rsid w:val="007734F1"/>
    <w:rsid w:val="00773DF0"/>
    <w:rsid w:val="00785740"/>
    <w:rsid w:val="007A23D7"/>
    <w:rsid w:val="007B22B9"/>
    <w:rsid w:val="007C18F5"/>
    <w:rsid w:val="007C7360"/>
    <w:rsid w:val="007D1953"/>
    <w:rsid w:val="007D31E7"/>
    <w:rsid w:val="007E1356"/>
    <w:rsid w:val="007E30A5"/>
    <w:rsid w:val="007E5A9D"/>
    <w:rsid w:val="007E7ED2"/>
    <w:rsid w:val="007F7A82"/>
    <w:rsid w:val="0080754A"/>
    <w:rsid w:val="008104D2"/>
    <w:rsid w:val="00813F97"/>
    <w:rsid w:val="00815089"/>
    <w:rsid w:val="0081555A"/>
    <w:rsid w:val="00815770"/>
    <w:rsid w:val="008161D5"/>
    <w:rsid w:val="0081758B"/>
    <w:rsid w:val="00820F6D"/>
    <w:rsid w:val="008343E4"/>
    <w:rsid w:val="00834BD8"/>
    <w:rsid w:val="00842C9D"/>
    <w:rsid w:val="00844D83"/>
    <w:rsid w:val="008459E4"/>
    <w:rsid w:val="00845C2D"/>
    <w:rsid w:val="00853889"/>
    <w:rsid w:val="0086341C"/>
    <w:rsid w:val="00866402"/>
    <w:rsid w:val="00873082"/>
    <w:rsid w:val="00875442"/>
    <w:rsid w:val="008823C7"/>
    <w:rsid w:val="00885E9C"/>
    <w:rsid w:val="00890752"/>
    <w:rsid w:val="008B285C"/>
    <w:rsid w:val="008B5C47"/>
    <w:rsid w:val="008B5E96"/>
    <w:rsid w:val="008C1B7C"/>
    <w:rsid w:val="008C3667"/>
    <w:rsid w:val="008C6A4A"/>
    <w:rsid w:val="008D44AA"/>
    <w:rsid w:val="008E3232"/>
    <w:rsid w:val="008E7EDF"/>
    <w:rsid w:val="008F0777"/>
    <w:rsid w:val="009049E8"/>
    <w:rsid w:val="00906480"/>
    <w:rsid w:val="00914134"/>
    <w:rsid w:val="00915DB2"/>
    <w:rsid w:val="00916A21"/>
    <w:rsid w:val="00927EB0"/>
    <w:rsid w:val="0093304A"/>
    <w:rsid w:val="009365F9"/>
    <w:rsid w:val="0094146B"/>
    <w:rsid w:val="00942AF9"/>
    <w:rsid w:val="00950777"/>
    <w:rsid w:val="0095611F"/>
    <w:rsid w:val="009600D3"/>
    <w:rsid w:val="009604C1"/>
    <w:rsid w:val="00961978"/>
    <w:rsid w:val="009645AB"/>
    <w:rsid w:val="0096521F"/>
    <w:rsid w:val="00972385"/>
    <w:rsid w:val="0097584A"/>
    <w:rsid w:val="009819E5"/>
    <w:rsid w:val="00986EA9"/>
    <w:rsid w:val="009877CE"/>
    <w:rsid w:val="00991811"/>
    <w:rsid w:val="00992866"/>
    <w:rsid w:val="009A31BF"/>
    <w:rsid w:val="009B6BBE"/>
    <w:rsid w:val="009C0581"/>
    <w:rsid w:val="009C4597"/>
    <w:rsid w:val="009D1269"/>
    <w:rsid w:val="009D1673"/>
    <w:rsid w:val="009D5DBF"/>
    <w:rsid w:val="009D7A31"/>
    <w:rsid w:val="00A00946"/>
    <w:rsid w:val="00A04B6D"/>
    <w:rsid w:val="00A05662"/>
    <w:rsid w:val="00A06C43"/>
    <w:rsid w:val="00A164F7"/>
    <w:rsid w:val="00A23F9A"/>
    <w:rsid w:val="00A3140E"/>
    <w:rsid w:val="00A33C86"/>
    <w:rsid w:val="00A420E2"/>
    <w:rsid w:val="00A44D7B"/>
    <w:rsid w:val="00A47287"/>
    <w:rsid w:val="00A529BD"/>
    <w:rsid w:val="00A53527"/>
    <w:rsid w:val="00A5566B"/>
    <w:rsid w:val="00A608F6"/>
    <w:rsid w:val="00A6515F"/>
    <w:rsid w:val="00A726CB"/>
    <w:rsid w:val="00A75AD1"/>
    <w:rsid w:val="00A826F3"/>
    <w:rsid w:val="00A944F1"/>
    <w:rsid w:val="00A95A3D"/>
    <w:rsid w:val="00AA2553"/>
    <w:rsid w:val="00AA5097"/>
    <w:rsid w:val="00AA6890"/>
    <w:rsid w:val="00AA7EEE"/>
    <w:rsid w:val="00AB38FD"/>
    <w:rsid w:val="00AB3D24"/>
    <w:rsid w:val="00AB52AF"/>
    <w:rsid w:val="00AB56EC"/>
    <w:rsid w:val="00AC4EF0"/>
    <w:rsid w:val="00AD07BD"/>
    <w:rsid w:val="00AD58D0"/>
    <w:rsid w:val="00AD5F54"/>
    <w:rsid w:val="00AD795C"/>
    <w:rsid w:val="00AF68AB"/>
    <w:rsid w:val="00AF75FF"/>
    <w:rsid w:val="00B01DC2"/>
    <w:rsid w:val="00B03BAD"/>
    <w:rsid w:val="00B07EEA"/>
    <w:rsid w:val="00B22CEC"/>
    <w:rsid w:val="00B25E2E"/>
    <w:rsid w:val="00B26983"/>
    <w:rsid w:val="00B310E4"/>
    <w:rsid w:val="00B34ECA"/>
    <w:rsid w:val="00B353B2"/>
    <w:rsid w:val="00B41BCF"/>
    <w:rsid w:val="00B442FD"/>
    <w:rsid w:val="00B47E0C"/>
    <w:rsid w:val="00B50029"/>
    <w:rsid w:val="00B515EC"/>
    <w:rsid w:val="00B53735"/>
    <w:rsid w:val="00B53E82"/>
    <w:rsid w:val="00B61CDB"/>
    <w:rsid w:val="00B73952"/>
    <w:rsid w:val="00B91A25"/>
    <w:rsid w:val="00B92420"/>
    <w:rsid w:val="00BB37C7"/>
    <w:rsid w:val="00BB5564"/>
    <w:rsid w:val="00BB78BF"/>
    <w:rsid w:val="00BC3EAC"/>
    <w:rsid w:val="00BC45BC"/>
    <w:rsid w:val="00BD199F"/>
    <w:rsid w:val="00BD602E"/>
    <w:rsid w:val="00BE341B"/>
    <w:rsid w:val="00BE42E3"/>
    <w:rsid w:val="00BE5D98"/>
    <w:rsid w:val="00BF0160"/>
    <w:rsid w:val="00BF58FC"/>
    <w:rsid w:val="00C012AB"/>
    <w:rsid w:val="00C0223F"/>
    <w:rsid w:val="00C0290B"/>
    <w:rsid w:val="00C05BF9"/>
    <w:rsid w:val="00C135BB"/>
    <w:rsid w:val="00C2325D"/>
    <w:rsid w:val="00C31E57"/>
    <w:rsid w:val="00C32401"/>
    <w:rsid w:val="00C36BF0"/>
    <w:rsid w:val="00C4060B"/>
    <w:rsid w:val="00C40A9B"/>
    <w:rsid w:val="00C73A3C"/>
    <w:rsid w:val="00C75CE9"/>
    <w:rsid w:val="00C76F2D"/>
    <w:rsid w:val="00C82181"/>
    <w:rsid w:val="00C83180"/>
    <w:rsid w:val="00C86677"/>
    <w:rsid w:val="00C86B0E"/>
    <w:rsid w:val="00CA3089"/>
    <w:rsid w:val="00CA3AE6"/>
    <w:rsid w:val="00CA5555"/>
    <w:rsid w:val="00CA5A62"/>
    <w:rsid w:val="00CA6071"/>
    <w:rsid w:val="00CA6B95"/>
    <w:rsid w:val="00CB2202"/>
    <w:rsid w:val="00CC1DA8"/>
    <w:rsid w:val="00CC1E1A"/>
    <w:rsid w:val="00CD30EC"/>
    <w:rsid w:val="00CE0842"/>
    <w:rsid w:val="00CE1723"/>
    <w:rsid w:val="00CE719D"/>
    <w:rsid w:val="00CE721B"/>
    <w:rsid w:val="00CF13AE"/>
    <w:rsid w:val="00CF562B"/>
    <w:rsid w:val="00D1003A"/>
    <w:rsid w:val="00D10A4E"/>
    <w:rsid w:val="00D11F84"/>
    <w:rsid w:val="00D1230B"/>
    <w:rsid w:val="00D216D4"/>
    <w:rsid w:val="00D21F58"/>
    <w:rsid w:val="00D234BB"/>
    <w:rsid w:val="00D25A06"/>
    <w:rsid w:val="00D318D8"/>
    <w:rsid w:val="00D52B0C"/>
    <w:rsid w:val="00D55765"/>
    <w:rsid w:val="00D61571"/>
    <w:rsid w:val="00D63340"/>
    <w:rsid w:val="00D6426F"/>
    <w:rsid w:val="00D67AF4"/>
    <w:rsid w:val="00D861AA"/>
    <w:rsid w:val="00D94AB5"/>
    <w:rsid w:val="00DA7023"/>
    <w:rsid w:val="00DB2D91"/>
    <w:rsid w:val="00DD16BC"/>
    <w:rsid w:val="00DD71B4"/>
    <w:rsid w:val="00DF12FF"/>
    <w:rsid w:val="00DF32E5"/>
    <w:rsid w:val="00DF7EA0"/>
    <w:rsid w:val="00DF7EDA"/>
    <w:rsid w:val="00E02D20"/>
    <w:rsid w:val="00E02F92"/>
    <w:rsid w:val="00E0549E"/>
    <w:rsid w:val="00E065AF"/>
    <w:rsid w:val="00E070EF"/>
    <w:rsid w:val="00E16C23"/>
    <w:rsid w:val="00E20201"/>
    <w:rsid w:val="00E21603"/>
    <w:rsid w:val="00E27120"/>
    <w:rsid w:val="00E30F4D"/>
    <w:rsid w:val="00E31BA9"/>
    <w:rsid w:val="00E32F83"/>
    <w:rsid w:val="00E332D9"/>
    <w:rsid w:val="00E3741D"/>
    <w:rsid w:val="00E44D05"/>
    <w:rsid w:val="00E51C4B"/>
    <w:rsid w:val="00E53C5C"/>
    <w:rsid w:val="00E64147"/>
    <w:rsid w:val="00E65147"/>
    <w:rsid w:val="00E756DA"/>
    <w:rsid w:val="00E80AF9"/>
    <w:rsid w:val="00EA1AAF"/>
    <w:rsid w:val="00EB0421"/>
    <w:rsid w:val="00EB0CFF"/>
    <w:rsid w:val="00EB4583"/>
    <w:rsid w:val="00EC25AC"/>
    <w:rsid w:val="00EC5DDE"/>
    <w:rsid w:val="00EE05DC"/>
    <w:rsid w:val="00EE604F"/>
    <w:rsid w:val="00EF0337"/>
    <w:rsid w:val="00F42E3D"/>
    <w:rsid w:val="00F5610F"/>
    <w:rsid w:val="00F56C39"/>
    <w:rsid w:val="00F60099"/>
    <w:rsid w:val="00F60329"/>
    <w:rsid w:val="00F732BD"/>
    <w:rsid w:val="00F779BD"/>
    <w:rsid w:val="00F81F9A"/>
    <w:rsid w:val="00F9645B"/>
    <w:rsid w:val="00FA189D"/>
    <w:rsid w:val="00FA2C9C"/>
    <w:rsid w:val="00FB14A5"/>
    <w:rsid w:val="00FB1637"/>
    <w:rsid w:val="00FB57FD"/>
    <w:rsid w:val="00FB7E3F"/>
    <w:rsid w:val="00FD14C2"/>
    <w:rsid w:val="00FD53CA"/>
    <w:rsid w:val="00FE1B53"/>
    <w:rsid w:val="00FE33B1"/>
    <w:rsid w:val="00FE7B09"/>
    <w:rsid w:val="00FF2DF8"/>
    <w:rsid w:val="00FF31B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733D1"/>
  <w15:docId w15:val="{E373229D-7D65-4012-A74D-83E82B2E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autoRedefine/>
    <w:rsid w:val="00D25A06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Normal">
    <w:name w:val="ConsNormal"/>
    <w:rsid w:val="00845C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qFormat/>
    <w:rsid w:val="00FF77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4">
    <w:name w:val="Table Grid"/>
    <w:basedOn w:val="a1"/>
    <w:rsid w:val="009604C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604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Верхний колонтитул Знак"/>
    <w:link w:val="a5"/>
    <w:locked/>
    <w:rsid w:val="009604C1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EE05D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EE05D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EE05DC"/>
    <w:rPr>
      <w:lang w:val="ru-RU" w:eastAsia="ru-RU" w:bidi="ar-SA"/>
    </w:rPr>
  </w:style>
  <w:style w:type="character" w:styleId="a9">
    <w:name w:val="footnote reference"/>
    <w:semiHidden/>
    <w:rsid w:val="00EE05DC"/>
    <w:rPr>
      <w:rFonts w:cs="Times New Roman"/>
      <w:vertAlign w:val="superscript"/>
    </w:rPr>
  </w:style>
  <w:style w:type="paragraph" w:styleId="aa">
    <w:name w:val="Normal (Web)"/>
    <w:basedOn w:val="a"/>
    <w:rsid w:val="00EE05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ndnote reference"/>
    <w:rsid w:val="00315C58"/>
    <w:rPr>
      <w:vertAlign w:val="superscript"/>
    </w:rPr>
  </w:style>
  <w:style w:type="paragraph" w:styleId="ac">
    <w:name w:val="Balloon Text"/>
    <w:basedOn w:val="a"/>
    <w:semiHidden/>
    <w:rsid w:val="00EE604F"/>
    <w:rPr>
      <w:rFonts w:ascii="Tahoma" w:hAnsi="Tahoma" w:cs="Tahoma"/>
      <w:sz w:val="16"/>
      <w:szCs w:val="16"/>
    </w:rPr>
  </w:style>
  <w:style w:type="paragraph" w:styleId="ad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e"/>
    <w:qFormat/>
    <w:rsid w:val="001E5C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d"/>
    <w:uiPriority w:val="34"/>
    <w:locked/>
    <w:rsid w:val="001E5C76"/>
    <w:rPr>
      <w:sz w:val="24"/>
      <w:szCs w:val="24"/>
    </w:rPr>
  </w:style>
  <w:style w:type="paragraph" w:styleId="af">
    <w:name w:val="Body Text"/>
    <w:basedOn w:val="a"/>
    <w:link w:val="af0"/>
    <w:rsid w:val="00E2712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27120"/>
    <w:rPr>
      <w:sz w:val="26"/>
      <w:szCs w:val="24"/>
    </w:rPr>
  </w:style>
  <w:style w:type="character" w:styleId="af1">
    <w:name w:val="annotation reference"/>
    <w:basedOn w:val="a0"/>
    <w:semiHidden/>
    <w:unhideWhenUsed/>
    <w:rsid w:val="00D67AF4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D67A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D67AF4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D67AF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D67AF4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MoBIL GROUP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subject/>
  <dc:creator>Павлусь</dc:creator>
  <cp:keywords/>
  <cp:lastModifiedBy>User</cp:lastModifiedBy>
  <cp:revision>28</cp:revision>
  <cp:lastPrinted>2022-04-11T07:54:00Z</cp:lastPrinted>
  <dcterms:created xsi:type="dcterms:W3CDTF">2021-10-27T02:38:00Z</dcterms:created>
  <dcterms:modified xsi:type="dcterms:W3CDTF">2024-07-25T07:25:00Z</dcterms:modified>
</cp:coreProperties>
</file>