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149" w:rsidRPr="006956C6" w:rsidRDefault="003A2149" w:rsidP="003A2149">
      <w:pPr>
        <w:jc w:val="center"/>
        <w:rPr>
          <w:b/>
          <w:sz w:val="28"/>
          <w:szCs w:val="28"/>
        </w:rPr>
      </w:pPr>
      <w:r w:rsidRPr="006956C6">
        <w:rPr>
          <w:b/>
          <w:sz w:val="28"/>
          <w:szCs w:val="28"/>
        </w:rPr>
        <w:t>ПОЯСНИТЕЛЬНАЯ ЗАПИСКА</w:t>
      </w:r>
    </w:p>
    <w:p w:rsidR="003A2149" w:rsidRPr="006956C6" w:rsidRDefault="003A2149" w:rsidP="003A2149">
      <w:pPr>
        <w:jc w:val="center"/>
        <w:rPr>
          <w:b/>
          <w:sz w:val="28"/>
          <w:szCs w:val="28"/>
        </w:rPr>
      </w:pPr>
      <w:r w:rsidRPr="006956C6">
        <w:rPr>
          <w:b/>
          <w:sz w:val="28"/>
          <w:szCs w:val="28"/>
        </w:rPr>
        <w:t>к прогнозу социально-экономического развития</w:t>
      </w:r>
    </w:p>
    <w:p w:rsidR="003A2149" w:rsidRPr="006956C6" w:rsidRDefault="003A2149" w:rsidP="003A2149">
      <w:pPr>
        <w:jc w:val="center"/>
        <w:rPr>
          <w:b/>
          <w:sz w:val="28"/>
          <w:szCs w:val="28"/>
        </w:rPr>
      </w:pPr>
      <w:proofErr w:type="spellStart"/>
      <w:r w:rsidRPr="006956C6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сть-Пристанкого</w:t>
      </w:r>
      <w:proofErr w:type="spellEnd"/>
      <w:r>
        <w:rPr>
          <w:b/>
          <w:sz w:val="28"/>
          <w:szCs w:val="28"/>
        </w:rPr>
        <w:t xml:space="preserve"> района на   2021-2023</w:t>
      </w:r>
      <w:r w:rsidRPr="006956C6">
        <w:rPr>
          <w:b/>
          <w:sz w:val="28"/>
          <w:szCs w:val="28"/>
        </w:rPr>
        <w:t xml:space="preserve"> годы</w:t>
      </w:r>
    </w:p>
    <w:p w:rsidR="003A2149" w:rsidRDefault="003A2149" w:rsidP="003A2149">
      <w:pPr>
        <w:rPr>
          <w:b/>
        </w:rPr>
      </w:pPr>
    </w:p>
    <w:p w:rsidR="003A2149" w:rsidRDefault="003A2149" w:rsidP="003A2149">
      <w:pPr>
        <w:pStyle w:val="21"/>
        <w:rPr>
          <w:b/>
          <w:sz w:val="28"/>
          <w:szCs w:val="28"/>
        </w:rPr>
      </w:pPr>
      <w:r>
        <w:t xml:space="preserve">            1. </w:t>
      </w:r>
      <w:r w:rsidRPr="00520CD9">
        <w:rPr>
          <w:b/>
          <w:sz w:val="28"/>
          <w:szCs w:val="28"/>
        </w:rPr>
        <w:t xml:space="preserve">Общая оценка социально-экономической ситуации в районе </w:t>
      </w:r>
    </w:p>
    <w:p w:rsidR="003A2149" w:rsidRPr="00F7513F" w:rsidRDefault="003A2149" w:rsidP="003A2149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>По итогам 2019</w:t>
      </w:r>
      <w:r w:rsidRPr="00F7513F">
        <w:rPr>
          <w:color w:val="2D2D2D"/>
          <w:spacing w:val="2"/>
          <w:sz w:val="28"/>
          <w:szCs w:val="28"/>
        </w:rPr>
        <w:t xml:space="preserve"> года социально-экономическое развитие </w:t>
      </w:r>
      <w:proofErr w:type="spellStart"/>
      <w:r w:rsidRPr="00F7513F">
        <w:rPr>
          <w:color w:val="2D2D2D"/>
          <w:spacing w:val="2"/>
          <w:sz w:val="28"/>
          <w:szCs w:val="28"/>
        </w:rPr>
        <w:t>Усть-Пристанского</w:t>
      </w:r>
      <w:proofErr w:type="spellEnd"/>
      <w:r w:rsidRPr="00F7513F">
        <w:rPr>
          <w:color w:val="2D2D2D"/>
          <w:spacing w:val="2"/>
          <w:sz w:val="28"/>
          <w:szCs w:val="28"/>
        </w:rPr>
        <w:t xml:space="preserve"> район</w:t>
      </w:r>
      <w:r>
        <w:rPr>
          <w:color w:val="2D2D2D"/>
          <w:spacing w:val="2"/>
          <w:sz w:val="28"/>
          <w:szCs w:val="28"/>
        </w:rPr>
        <w:t xml:space="preserve">а  характеризуется неустойчивой </w:t>
      </w:r>
      <w:r w:rsidRPr="00F7513F">
        <w:rPr>
          <w:color w:val="2D2D2D"/>
          <w:spacing w:val="2"/>
          <w:sz w:val="28"/>
          <w:szCs w:val="28"/>
        </w:rPr>
        <w:t xml:space="preserve"> динамикой. </w:t>
      </w:r>
      <w:r w:rsidRPr="00F7513F">
        <w:rPr>
          <w:color w:val="2D2D2D"/>
          <w:spacing w:val="2"/>
          <w:sz w:val="28"/>
          <w:szCs w:val="28"/>
        </w:rPr>
        <w:br/>
        <w:t>Индекс промышлен</w:t>
      </w:r>
      <w:r>
        <w:rPr>
          <w:color w:val="2D2D2D"/>
          <w:spacing w:val="2"/>
          <w:sz w:val="28"/>
          <w:szCs w:val="28"/>
        </w:rPr>
        <w:t>ного производства составил 99,3</w:t>
      </w:r>
      <w:r w:rsidRPr="00F7513F">
        <w:rPr>
          <w:color w:val="2D2D2D"/>
          <w:spacing w:val="2"/>
          <w:sz w:val="28"/>
          <w:szCs w:val="28"/>
        </w:rPr>
        <w:t xml:space="preserve">%, индекс производства продукции </w:t>
      </w:r>
      <w:r>
        <w:rPr>
          <w:color w:val="2D2D2D"/>
          <w:spacing w:val="2"/>
          <w:sz w:val="28"/>
          <w:szCs w:val="28"/>
        </w:rPr>
        <w:t>сельского хозяйства составил 94</w:t>
      </w:r>
      <w:r w:rsidRPr="00F7513F">
        <w:rPr>
          <w:color w:val="2D2D2D"/>
          <w:spacing w:val="2"/>
          <w:sz w:val="28"/>
          <w:szCs w:val="28"/>
        </w:rPr>
        <w:t>,5%.</w:t>
      </w:r>
      <w:r w:rsidRPr="00F7513F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     </w:t>
      </w:r>
      <w:r w:rsidRPr="00F7513F">
        <w:rPr>
          <w:color w:val="2D2D2D"/>
          <w:spacing w:val="2"/>
          <w:sz w:val="28"/>
          <w:szCs w:val="28"/>
        </w:rPr>
        <w:t>Объем инве</w:t>
      </w:r>
      <w:r>
        <w:rPr>
          <w:color w:val="2D2D2D"/>
          <w:spacing w:val="2"/>
          <w:sz w:val="28"/>
          <w:szCs w:val="28"/>
        </w:rPr>
        <w:t>стиций в основной капитал в 2019 году в районе  составил 98</w:t>
      </w:r>
      <w:r w:rsidRPr="00F7513F">
        <w:rPr>
          <w:color w:val="2D2D2D"/>
          <w:spacing w:val="2"/>
          <w:sz w:val="28"/>
          <w:szCs w:val="28"/>
        </w:rPr>
        <w:t xml:space="preserve"> млн. рублей</w:t>
      </w:r>
      <w:r w:rsidR="008067B2">
        <w:rPr>
          <w:color w:val="2D2D2D"/>
          <w:spacing w:val="2"/>
          <w:sz w:val="28"/>
          <w:szCs w:val="28"/>
        </w:rPr>
        <w:t xml:space="preserve"> (по полному кругу)</w:t>
      </w:r>
      <w:r w:rsidRPr="00F7513F">
        <w:rPr>
          <w:color w:val="2D2D2D"/>
          <w:spacing w:val="2"/>
          <w:sz w:val="28"/>
          <w:szCs w:val="28"/>
        </w:rPr>
        <w:t xml:space="preserve">. Основной объем инвестиций традиционно приходится на сельское хозяйство - на обновление </w:t>
      </w:r>
      <w:proofErr w:type="spellStart"/>
      <w:proofErr w:type="gramStart"/>
      <w:r w:rsidRPr="00F7513F">
        <w:rPr>
          <w:color w:val="2D2D2D"/>
          <w:spacing w:val="2"/>
          <w:sz w:val="28"/>
          <w:szCs w:val="28"/>
        </w:rPr>
        <w:t>машино-т</w:t>
      </w:r>
      <w:r>
        <w:rPr>
          <w:color w:val="2D2D2D"/>
          <w:spacing w:val="2"/>
          <w:sz w:val="28"/>
          <w:szCs w:val="28"/>
        </w:rPr>
        <w:t>ракторного</w:t>
      </w:r>
      <w:proofErr w:type="spellEnd"/>
      <w:proofErr w:type="gramEnd"/>
      <w:r>
        <w:rPr>
          <w:color w:val="2D2D2D"/>
          <w:spacing w:val="2"/>
          <w:sz w:val="28"/>
          <w:szCs w:val="28"/>
        </w:rPr>
        <w:t xml:space="preserve"> парка</w:t>
      </w:r>
      <w:r w:rsidRPr="00F7513F">
        <w:rPr>
          <w:color w:val="2D2D2D"/>
          <w:spacing w:val="2"/>
          <w:sz w:val="28"/>
          <w:szCs w:val="28"/>
        </w:rPr>
        <w:t xml:space="preserve">. </w:t>
      </w:r>
      <w:r w:rsidRPr="00F7513F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      </w:t>
      </w:r>
      <w:r w:rsidRPr="00F7513F">
        <w:rPr>
          <w:color w:val="2D2D2D"/>
          <w:spacing w:val="2"/>
          <w:sz w:val="28"/>
          <w:szCs w:val="28"/>
        </w:rPr>
        <w:t>Положительная динамика развития отмечается в сфере потребительского рынка. Оборот розничной т</w:t>
      </w:r>
      <w:r>
        <w:rPr>
          <w:color w:val="2D2D2D"/>
          <w:spacing w:val="2"/>
          <w:sz w:val="28"/>
          <w:szCs w:val="28"/>
        </w:rPr>
        <w:t>орговли по итогам 2019</w:t>
      </w:r>
      <w:r w:rsidRPr="00F7513F">
        <w:rPr>
          <w:color w:val="2D2D2D"/>
          <w:spacing w:val="2"/>
          <w:sz w:val="28"/>
          <w:szCs w:val="28"/>
        </w:rPr>
        <w:t xml:space="preserve"> года</w:t>
      </w:r>
      <w:r>
        <w:rPr>
          <w:color w:val="2D2D2D"/>
          <w:spacing w:val="2"/>
          <w:sz w:val="28"/>
          <w:szCs w:val="28"/>
        </w:rPr>
        <w:t xml:space="preserve"> (</w:t>
      </w:r>
      <w:proofErr w:type="gramStart"/>
      <w:r w:rsidRPr="00F7513F">
        <w:rPr>
          <w:color w:val="2D2D2D"/>
          <w:spacing w:val="2"/>
          <w:sz w:val="28"/>
          <w:szCs w:val="28"/>
        </w:rPr>
        <w:t>по</w:t>
      </w:r>
      <w:proofErr w:type="gramEnd"/>
      <w:r w:rsidRPr="00F7513F">
        <w:rPr>
          <w:color w:val="2D2D2D"/>
          <w:spacing w:val="2"/>
          <w:sz w:val="28"/>
          <w:szCs w:val="28"/>
        </w:rPr>
        <w:t xml:space="preserve"> крупным и</w:t>
      </w:r>
      <w:r>
        <w:rPr>
          <w:color w:val="2D2D2D"/>
          <w:spacing w:val="2"/>
          <w:sz w:val="28"/>
          <w:szCs w:val="28"/>
        </w:rPr>
        <w:t xml:space="preserve"> средним)  составил 305,2 млн.  рублей, или 114%  к уровню 2018</w:t>
      </w:r>
      <w:r w:rsidRPr="00F7513F">
        <w:rPr>
          <w:color w:val="2D2D2D"/>
          <w:spacing w:val="2"/>
          <w:sz w:val="28"/>
          <w:szCs w:val="28"/>
        </w:rPr>
        <w:t xml:space="preserve"> года. Объем платных услуг, предоста</w:t>
      </w:r>
      <w:r>
        <w:rPr>
          <w:color w:val="2D2D2D"/>
          <w:spacing w:val="2"/>
          <w:sz w:val="28"/>
          <w:szCs w:val="28"/>
        </w:rPr>
        <w:t>вленных населению, составил 63,2 млн. рублей или к уровню 2018года 101,9%.</w:t>
      </w:r>
      <w:r>
        <w:rPr>
          <w:color w:val="2D2D2D"/>
          <w:spacing w:val="2"/>
          <w:sz w:val="28"/>
          <w:szCs w:val="28"/>
        </w:rPr>
        <w:br/>
        <w:t>По итогам 2019</w:t>
      </w:r>
      <w:r w:rsidRPr="00F7513F">
        <w:rPr>
          <w:color w:val="2D2D2D"/>
          <w:spacing w:val="2"/>
          <w:sz w:val="28"/>
          <w:szCs w:val="28"/>
        </w:rPr>
        <w:t xml:space="preserve"> года среднемесячная  заработная плата по крупным и средн</w:t>
      </w:r>
      <w:r>
        <w:rPr>
          <w:color w:val="2D2D2D"/>
          <w:spacing w:val="2"/>
          <w:sz w:val="28"/>
          <w:szCs w:val="28"/>
        </w:rPr>
        <w:t>им предприятиям  составила 23883  рублей, увеличившись на 12,9% относительно 2018</w:t>
      </w:r>
      <w:r w:rsidRPr="00F7513F">
        <w:rPr>
          <w:color w:val="2D2D2D"/>
          <w:spacing w:val="2"/>
          <w:sz w:val="28"/>
          <w:szCs w:val="28"/>
        </w:rPr>
        <w:t xml:space="preserve"> года.</w:t>
      </w:r>
    </w:p>
    <w:p w:rsidR="003A2149" w:rsidRPr="00DF11A7" w:rsidRDefault="003A2149" w:rsidP="003A2149">
      <w:pPr>
        <w:jc w:val="both"/>
        <w:rPr>
          <w:sz w:val="28"/>
          <w:szCs w:val="28"/>
        </w:rPr>
      </w:pPr>
      <w:r w:rsidRPr="00DF11A7">
        <w:rPr>
          <w:sz w:val="28"/>
          <w:szCs w:val="28"/>
        </w:rPr>
        <w:t xml:space="preserve">          Привлечение федеральных и краевых ресурсов в рамках участия района в различных программах  позволило  подготовить объекты жилищно-коммунального комплекса к зиме, провести неотложные капитальные ремонты  котельных, отапливающих жилой фонд райцентра и  объекты  социальной сферы.   </w:t>
      </w:r>
    </w:p>
    <w:p w:rsidR="003A2149" w:rsidRPr="00DF11A7" w:rsidRDefault="003A2149" w:rsidP="003A2149">
      <w:pPr>
        <w:ind w:firstLine="709"/>
        <w:jc w:val="both"/>
        <w:rPr>
          <w:kern w:val="32"/>
          <w:sz w:val="28"/>
          <w:szCs w:val="28"/>
        </w:rPr>
      </w:pPr>
      <w:r w:rsidRPr="00DF11A7">
        <w:rPr>
          <w:kern w:val="32"/>
          <w:sz w:val="28"/>
          <w:szCs w:val="28"/>
        </w:rPr>
        <w:t xml:space="preserve">Несмотря на принимаемые меры по улучшению  качества жизни в районе  остаются проблемы, накопленные с постперестроечных лет – убыточное жилищно-коммунальное хозяйство,   неудовлетворительное  качество автомобильных дорог, ветхость  объектов  водоснабжения. </w:t>
      </w:r>
    </w:p>
    <w:p w:rsidR="003A2149" w:rsidRPr="00B07107" w:rsidRDefault="003A2149" w:rsidP="003A2149">
      <w:pPr>
        <w:jc w:val="both"/>
        <w:rPr>
          <w:sz w:val="28"/>
          <w:szCs w:val="28"/>
        </w:rPr>
      </w:pPr>
      <w:r w:rsidRPr="00DF11A7">
        <w:rPr>
          <w:sz w:val="28"/>
          <w:szCs w:val="28"/>
        </w:rPr>
        <w:t xml:space="preserve">    В экономике просматриваются  негативные  тенденции по сокращению численности, занятых в экономике; по сокращению  экономического потенциала  района из-за снижения численности действующих предприятий, способных увеличивать доходную базу бюджета; по ухудшению  финансового состояния  </w:t>
      </w:r>
      <w:proofErr w:type="spellStart"/>
      <w:r w:rsidRPr="0002355B">
        <w:rPr>
          <w:sz w:val="28"/>
          <w:szCs w:val="28"/>
        </w:rPr>
        <w:t>сельхозорганизаций</w:t>
      </w:r>
      <w:proofErr w:type="spellEnd"/>
      <w:r w:rsidRPr="0002355B">
        <w:rPr>
          <w:sz w:val="28"/>
          <w:szCs w:val="28"/>
        </w:rPr>
        <w:t>.</w:t>
      </w:r>
    </w:p>
    <w:p w:rsidR="003A2149" w:rsidRDefault="003A2149" w:rsidP="003A2149">
      <w:pPr>
        <w:pStyle w:val="21"/>
        <w:rPr>
          <w:b/>
          <w:sz w:val="28"/>
          <w:szCs w:val="28"/>
        </w:rPr>
      </w:pPr>
    </w:p>
    <w:p w:rsidR="003A2149" w:rsidRPr="001B03F5" w:rsidRDefault="003A2149" w:rsidP="003A2149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  <w:sz w:val="28"/>
          <w:szCs w:val="28"/>
        </w:rPr>
      </w:pPr>
      <w:r>
        <w:rPr>
          <w:b/>
          <w:sz w:val="28"/>
          <w:szCs w:val="28"/>
        </w:rPr>
        <w:t>2.</w:t>
      </w:r>
      <w:r w:rsidRPr="00520CD9">
        <w:rPr>
          <w:b/>
          <w:sz w:val="28"/>
          <w:szCs w:val="28"/>
        </w:rPr>
        <w:t>Демография</w:t>
      </w:r>
    </w:p>
    <w:p w:rsidR="003A2149" w:rsidRPr="00D849CF" w:rsidRDefault="003A2149" w:rsidP="003A2149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A2149" w:rsidRPr="004352FD" w:rsidRDefault="003A2149" w:rsidP="003A214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52FD">
        <w:rPr>
          <w:sz w:val="28"/>
          <w:szCs w:val="28"/>
        </w:rPr>
        <w:t xml:space="preserve">  Среднегодовая численно</w:t>
      </w:r>
      <w:r>
        <w:rPr>
          <w:sz w:val="28"/>
          <w:szCs w:val="28"/>
        </w:rPr>
        <w:t>сть постоянного населения в 2019</w:t>
      </w:r>
      <w:r w:rsidRPr="004352FD">
        <w:rPr>
          <w:sz w:val="28"/>
          <w:szCs w:val="28"/>
        </w:rPr>
        <w:t xml:space="preserve">  году составила</w:t>
      </w:r>
      <w:r>
        <w:rPr>
          <w:sz w:val="28"/>
          <w:szCs w:val="28"/>
        </w:rPr>
        <w:t xml:space="preserve"> 1</w:t>
      </w:r>
      <w:r w:rsidR="00430B33">
        <w:rPr>
          <w:sz w:val="28"/>
          <w:szCs w:val="28"/>
        </w:rPr>
        <w:t>0776</w:t>
      </w:r>
      <w:r>
        <w:rPr>
          <w:sz w:val="28"/>
          <w:szCs w:val="28"/>
        </w:rPr>
        <w:t xml:space="preserve"> и</w:t>
      </w:r>
      <w:r w:rsidR="00430B33">
        <w:rPr>
          <w:sz w:val="28"/>
          <w:szCs w:val="28"/>
        </w:rPr>
        <w:t xml:space="preserve">  снизилась на 287</w:t>
      </w:r>
      <w:r w:rsidRPr="004352FD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2018</w:t>
      </w:r>
      <w:r w:rsidRPr="004352FD">
        <w:rPr>
          <w:sz w:val="28"/>
          <w:szCs w:val="28"/>
        </w:rPr>
        <w:t xml:space="preserve"> году -</w:t>
      </w:r>
      <w:r w:rsidR="00430B33">
        <w:rPr>
          <w:sz w:val="28"/>
          <w:szCs w:val="28"/>
        </w:rPr>
        <w:t>11 063</w:t>
      </w:r>
      <w:r w:rsidRPr="004352FD">
        <w:rPr>
          <w:sz w:val="28"/>
          <w:szCs w:val="28"/>
        </w:rPr>
        <w:t xml:space="preserve"> человек) за счет естественной убыли и выбытия за пределы района.</w:t>
      </w:r>
      <w:r>
        <w:rPr>
          <w:sz w:val="28"/>
          <w:szCs w:val="28"/>
        </w:rPr>
        <w:t xml:space="preserve">  </w:t>
      </w:r>
      <w:r w:rsidRPr="004352FD">
        <w:rPr>
          <w:sz w:val="28"/>
          <w:szCs w:val="28"/>
        </w:rPr>
        <w:t xml:space="preserve"> </w:t>
      </w:r>
      <w:r w:rsidR="00430B33">
        <w:rPr>
          <w:sz w:val="28"/>
          <w:szCs w:val="28"/>
        </w:rPr>
        <w:t>У</w:t>
      </w:r>
      <w:r>
        <w:rPr>
          <w:sz w:val="28"/>
          <w:szCs w:val="28"/>
        </w:rPr>
        <w:t>величивается   удельный  вес</w:t>
      </w:r>
      <w:r w:rsidRPr="004352FD">
        <w:rPr>
          <w:sz w:val="28"/>
          <w:szCs w:val="28"/>
        </w:rPr>
        <w:t xml:space="preserve"> старших возрастных групп населения при одновременном </w:t>
      </w:r>
      <w:r w:rsidRPr="004352FD">
        <w:rPr>
          <w:sz w:val="28"/>
          <w:szCs w:val="28"/>
        </w:rPr>
        <w:lastRenderedPageBreak/>
        <w:t xml:space="preserve">сокращении населения трудоспособного возраста. </w:t>
      </w:r>
      <w:r>
        <w:rPr>
          <w:sz w:val="28"/>
          <w:szCs w:val="28"/>
        </w:rPr>
        <w:t>Так на 1000 человек трудоспособного населения приходится 859 лиц пенсионного возраста, средний возраст мужчин - 42, женщин – 47.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Тенденция сокращения численности населения сохранится в ближайшее десятилетие в районе из-за неблагоприятной динамики возрастной структуры населения, что будет выражаться в увеличении численности и удельного веса старших возрастных групп населения при одновременном сокращении населения трудоспособного возраста. </w:t>
      </w:r>
    </w:p>
    <w:p w:rsidR="003A2149" w:rsidRPr="007F506D" w:rsidRDefault="003A2149" w:rsidP="003A214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F506D">
        <w:rPr>
          <w:sz w:val="28"/>
          <w:szCs w:val="28"/>
        </w:rPr>
        <w:t>Основной дем</w:t>
      </w:r>
      <w:r>
        <w:rPr>
          <w:sz w:val="28"/>
          <w:szCs w:val="28"/>
        </w:rPr>
        <w:t>ографической проблемой в районе</w:t>
      </w:r>
      <w:r w:rsidRPr="007F506D">
        <w:rPr>
          <w:sz w:val="28"/>
          <w:szCs w:val="28"/>
        </w:rPr>
        <w:t xml:space="preserve"> остается сокращение абсол</w:t>
      </w:r>
      <w:r>
        <w:rPr>
          <w:sz w:val="28"/>
          <w:szCs w:val="28"/>
        </w:rPr>
        <w:t xml:space="preserve">ютной численности населения района </w:t>
      </w:r>
      <w:r w:rsidRPr="007F506D">
        <w:rPr>
          <w:sz w:val="28"/>
          <w:szCs w:val="28"/>
        </w:rPr>
        <w:t xml:space="preserve"> в результате процессов естественного воспроизводства и миграции. Изменить тенденции смертности, рождаемости и миграции способны меры государственной политики, направленные на  репродуктивные планы населения, охрану здоровья, снижение смертности, рост продолжительности активной жизни и улучшение миграционной ситуации. Нивелировать негативный демографический эффект позволит:</w:t>
      </w:r>
    </w:p>
    <w:p w:rsidR="003A2149" w:rsidRPr="007F506D" w:rsidRDefault="003A2149" w:rsidP="003A2149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F506D">
        <w:rPr>
          <w:rFonts w:ascii="Times New Roman" w:hAnsi="Times New Roman"/>
          <w:sz w:val="28"/>
          <w:szCs w:val="28"/>
        </w:rPr>
        <w:t xml:space="preserve">укрепление института семьи; </w:t>
      </w:r>
    </w:p>
    <w:p w:rsidR="003A2149" w:rsidRPr="007F506D" w:rsidRDefault="003A2149" w:rsidP="003A2149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F506D">
        <w:rPr>
          <w:rFonts w:ascii="Times New Roman" w:hAnsi="Times New Roman"/>
          <w:sz w:val="28"/>
          <w:szCs w:val="28"/>
        </w:rPr>
        <w:t>создание экономических и социальных условий, мотивирующих на рождение детей и создание многодетных семей;</w:t>
      </w:r>
    </w:p>
    <w:p w:rsidR="003A2149" w:rsidRDefault="003A2149" w:rsidP="003A2149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социальных гарантий.</w:t>
      </w:r>
    </w:p>
    <w:p w:rsidR="003A2149" w:rsidRPr="00A61B9F" w:rsidRDefault="003A2149" w:rsidP="003A2149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A2149" w:rsidRDefault="003A2149" w:rsidP="003A2149">
      <w:pPr>
        <w:spacing w:after="240" w:line="276" w:lineRule="auto"/>
        <w:ind w:left="993"/>
        <w:jc w:val="center"/>
      </w:pPr>
      <w:r>
        <w:rPr>
          <w:rStyle w:val="a6"/>
          <w:sz w:val="28"/>
          <w:szCs w:val="28"/>
        </w:rPr>
        <w:t xml:space="preserve">3.Труд и занятость  </w:t>
      </w:r>
    </w:p>
    <w:p w:rsidR="003A2149" w:rsidRPr="006B1752" w:rsidRDefault="003A2149" w:rsidP="003A2149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Числе</w:t>
      </w:r>
      <w:r w:rsidR="00430B33">
        <w:rPr>
          <w:sz w:val="28"/>
          <w:szCs w:val="28"/>
        </w:rPr>
        <w:t xml:space="preserve">нность трудовых ресурсов </w:t>
      </w:r>
      <w:r>
        <w:rPr>
          <w:sz w:val="28"/>
          <w:szCs w:val="28"/>
        </w:rPr>
        <w:t xml:space="preserve"> района продолжае</w:t>
      </w:r>
      <w:r w:rsidR="00430B33">
        <w:rPr>
          <w:sz w:val="28"/>
          <w:szCs w:val="28"/>
        </w:rPr>
        <w:t xml:space="preserve">т сокращаться  и составляет 5136 </w:t>
      </w:r>
      <w:r w:rsidR="00B34435">
        <w:rPr>
          <w:sz w:val="28"/>
          <w:szCs w:val="28"/>
        </w:rPr>
        <w:t xml:space="preserve"> человек или 47,6 % от  среднегодовой </w:t>
      </w:r>
      <w:r>
        <w:rPr>
          <w:sz w:val="28"/>
          <w:szCs w:val="28"/>
        </w:rPr>
        <w:t xml:space="preserve"> численности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Уровень общей безработицы выше прошлого года и составил  4,4</w:t>
      </w:r>
      <w:r w:rsidRPr="004352FD">
        <w:rPr>
          <w:color w:val="000000"/>
          <w:sz w:val="28"/>
          <w:szCs w:val="28"/>
        </w:rPr>
        <w:t xml:space="preserve"> %, на регистрационном учете в занятости  на 31 декабря </w:t>
      </w:r>
      <w:r>
        <w:rPr>
          <w:color w:val="000000"/>
          <w:sz w:val="28"/>
          <w:szCs w:val="28"/>
        </w:rPr>
        <w:t xml:space="preserve">2019 года состояло  227 безработных, из них 219 получают социальные выплаты в виде пособия по безработице. </w:t>
      </w:r>
      <w:r w:rsidRPr="004352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селам </w:t>
      </w:r>
      <w:r w:rsidRPr="006B1752">
        <w:rPr>
          <w:color w:val="000000"/>
          <w:sz w:val="28"/>
          <w:szCs w:val="28"/>
        </w:rPr>
        <w:t xml:space="preserve"> района регистрируемая безработица продолжает превышать районный, а также </w:t>
      </w:r>
      <w:proofErr w:type="spellStart"/>
      <w:r w:rsidRPr="006B1752">
        <w:rPr>
          <w:color w:val="000000"/>
          <w:sz w:val="28"/>
          <w:szCs w:val="28"/>
        </w:rPr>
        <w:t>среднекраевой</w:t>
      </w:r>
      <w:proofErr w:type="spellEnd"/>
      <w:r w:rsidRPr="006B17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B1752">
        <w:rPr>
          <w:color w:val="000000"/>
          <w:sz w:val="28"/>
          <w:szCs w:val="28"/>
        </w:rPr>
        <w:t>показатель в два и более раз. Причиной увеличения уровня регистрируемой безработицы является сокращение и</w:t>
      </w:r>
      <w:r>
        <w:rPr>
          <w:color w:val="000000"/>
          <w:sz w:val="28"/>
          <w:szCs w:val="28"/>
        </w:rPr>
        <w:t xml:space="preserve"> процесс оптимизации в </w:t>
      </w:r>
      <w:r w:rsidRPr="006B1752">
        <w:rPr>
          <w:color w:val="000000"/>
          <w:sz w:val="28"/>
          <w:szCs w:val="28"/>
        </w:rPr>
        <w:t xml:space="preserve"> организациях, снижения количества рабочих мест в районе.</w:t>
      </w:r>
    </w:p>
    <w:p w:rsidR="003A2149" w:rsidRPr="004352FD" w:rsidRDefault="003A2149" w:rsidP="003A214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4352FD">
        <w:rPr>
          <w:color w:val="000000"/>
          <w:sz w:val="28"/>
          <w:szCs w:val="28"/>
        </w:rPr>
        <w:t>Напряженность на офици</w:t>
      </w:r>
      <w:r>
        <w:rPr>
          <w:color w:val="000000"/>
          <w:sz w:val="28"/>
          <w:szCs w:val="28"/>
        </w:rPr>
        <w:t>альном рынке труда составила 3,6</w:t>
      </w:r>
      <w:r w:rsidRPr="004352FD">
        <w:rPr>
          <w:color w:val="000000"/>
          <w:sz w:val="28"/>
          <w:szCs w:val="28"/>
        </w:rPr>
        <w:t xml:space="preserve"> чел. на 1 вакантное место.</w:t>
      </w:r>
      <w:r w:rsidRPr="009B7FF1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занятости создано  только 75  новых  рабочих мест.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анализа, ситуации в сфере труда и занятости </w:t>
      </w:r>
      <w:proofErr w:type="spellStart"/>
      <w:r>
        <w:rPr>
          <w:sz w:val="28"/>
          <w:szCs w:val="28"/>
        </w:rPr>
        <w:t>Усть-Пристанского</w:t>
      </w:r>
      <w:proofErr w:type="spellEnd"/>
      <w:r>
        <w:rPr>
          <w:sz w:val="28"/>
          <w:szCs w:val="28"/>
        </w:rPr>
        <w:t xml:space="preserve"> района и выявленных факторов благоприятной и неблагоприятной перспективы развития района разработаны мероприятия по приоритетности и с учетом поставленных задач. 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конкретных мероприятий утвержден  и направлен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3A2149" w:rsidRDefault="003A2149" w:rsidP="003A2149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увеличение спроса на рабочую силу на рынке труда через создание новых рабочих мест в организациях района, развитие предпринимательства, организацию временной занятости безработных и ищущих работу граждан, а </w:t>
      </w:r>
      <w:r>
        <w:rPr>
          <w:sz w:val="28"/>
          <w:szCs w:val="28"/>
        </w:rPr>
        <w:lastRenderedPageBreak/>
        <w:t>также оказание содействия занятости несовершеннолетних граждан; - оптимизация предложения рабочей силы на рынке труда через обеспечение организаций рабочими и специалистами требуемых профессий и квалификаций, повышение престижа труда на производстве;</w:t>
      </w:r>
      <w:proofErr w:type="gramEnd"/>
      <w:r>
        <w:rPr>
          <w:sz w:val="28"/>
          <w:szCs w:val="28"/>
        </w:rPr>
        <w:t xml:space="preserve"> - обеспечение сбалансированности спроса и предложения рабочей силы на рынке труда через формирование единых баз данных</w:t>
      </w:r>
      <w:proofErr w:type="gramStart"/>
      <w:r>
        <w:rPr>
          <w:color w:val="2D2D2D"/>
          <w:spacing w:val="2"/>
          <w:sz w:val="28"/>
          <w:szCs w:val="28"/>
        </w:rPr>
        <w:t xml:space="preserve"> .</w:t>
      </w:r>
      <w:proofErr w:type="gramEnd"/>
    </w:p>
    <w:p w:rsidR="003A2149" w:rsidRDefault="003A2149" w:rsidP="003A2149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</w:t>
      </w:r>
      <w:r w:rsidRPr="00894AC6">
        <w:rPr>
          <w:color w:val="2D2D2D"/>
          <w:spacing w:val="2"/>
          <w:sz w:val="28"/>
          <w:szCs w:val="28"/>
        </w:rPr>
        <w:t>В прогнозном периоде ситуация на рынке труда будет определяться  демографическими тенденциями и развитием экономики района</w:t>
      </w:r>
      <w:r>
        <w:rPr>
          <w:color w:val="2D2D2D"/>
          <w:spacing w:val="2"/>
          <w:sz w:val="28"/>
          <w:szCs w:val="28"/>
        </w:rPr>
        <w:t xml:space="preserve">, продолжится сокращение численности занятых в социальной сфере на фоне продолжающихся процессов оптимизации  учреждений образования и культуры, а также в экономике. </w:t>
      </w:r>
    </w:p>
    <w:p w:rsidR="003A2149" w:rsidRPr="00520CD9" w:rsidRDefault="003A2149" w:rsidP="003A2149">
      <w:pPr>
        <w:pStyle w:val="21"/>
        <w:rPr>
          <w:b/>
          <w:sz w:val="28"/>
          <w:szCs w:val="28"/>
        </w:rPr>
      </w:pPr>
    </w:p>
    <w:p w:rsidR="003A2149" w:rsidRDefault="003A2149" w:rsidP="003A2149">
      <w:pPr>
        <w:spacing w:after="240" w:line="276" w:lineRule="auto"/>
        <w:ind w:left="993"/>
        <w:jc w:val="center"/>
      </w:pPr>
      <w:r>
        <w:rPr>
          <w:rStyle w:val="a6"/>
          <w:sz w:val="28"/>
          <w:szCs w:val="28"/>
        </w:rPr>
        <w:t>4.Промышленное производство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17823">
        <w:rPr>
          <w:sz w:val="28"/>
          <w:szCs w:val="28"/>
        </w:rPr>
        <w:t>Район располагает недостаточно развитым промышленным потенциалом. Основу промышленности  района составляют 18 малых предприятий. В структуре производства промышленной продукции за последние годы произошли изменения.  Если в 2008году  основную долю  занимало производство пищевых</w:t>
      </w:r>
      <w:r>
        <w:rPr>
          <w:sz w:val="28"/>
          <w:szCs w:val="28"/>
        </w:rPr>
        <w:t xml:space="preserve"> продуктов  до 46 %, то в  2019</w:t>
      </w:r>
      <w:r w:rsidRPr="00F17823">
        <w:rPr>
          <w:sz w:val="28"/>
          <w:szCs w:val="28"/>
        </w:rPr>
        <w:t xml:space="preserve"> году доля пищевой снизилась до 18 % и основную долю занимает  производство и распределение воды и  </w:t>
      </w:r>
      <w:proofErr w:type="spellStart"/>
      <w:r w:rsidRPr="00F17823">
        <w:rPr>
          <w:sz w:val="28"/>
          <w:szCs w:val="28"/>
        </w:rPr>
        <w:t>теплоэнергии</w:t>
      </w:r>
      <w:proofErr w:type="spellEnd"/>
      <w:r w:rsidRPr="00F17823">
        <w:rPr>
          <w:sz w:val="28"/>
          <w:szCs w:val="28"/>
        </w:rPr>
        <w:t xml:space="preserve"> – 43 %. </w:t>
      </w:r>
      <w:r>
        <w:rPr>
          <w:sz w:val="28"/>
          <w:szCs w:val="28"/>
        </w:rPr>
        <w:t xml:space="preserve">Объем выпуска в 2019 году промышленной продукции  - 74,9 млн.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, за 10 лет  объем выпуска сократился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3 раза. Индекс промышленного производства составил 99,3%. Основные виды </w:t>
      </w:r>
      <w:proofErr w:type="gramStart"/>
      <w:r>
        <w:rPr>
          <w:sz w:val="28"/>
          <w:szCs w:val="28"/>
        </w:rPr>
        <w:t>продукции</w:t>
      </w:r>
      <w:proofErr w:type="gramEnd"/>
      <w:r>
        <w:rPr>
          <w:sz w:val="28"/>
          <w:szCs w:val="28"/>
        </w:rPr>
        <w:t xml:space="preserve"> выпускаемые сельскими потребительскими обществами</w:t>
      </w:r>
      <w:r w:rsidR="00B34435">
        <w:rPr>
          <w:sz w:val="28"/>
          <w:szCs w:val="28"/>
        </w:rPr>
        <w:t xml:space="preserve"> (Центральное сельпо, </w:t>
      </w:r>
      <w:proofErr w:type="spellStart"/>
      <w:r w:rsidR="00B34435">
        <w:rPr>
          <w:sz w:val="28"/>
          <w:szCs w:val="28"/>
        </w:rPr>
        <w:t>Усть-Пристанское</w:t>
      </w:r>
      <w:proofErr w:type="spellEnd"/>
      <w:r w:rsidR="00B34435">
        <w:rPr>
          <w:sz w:val="28"/>
          <w:szCs w:val="28"/>
        </w:rPr>
        <w:t xml:space="preserve"> сельпо, СПО Цент плюс)</w:t>
      </w:r>
      <w:r>
        <w:rPr>
          <w:sz w:val="28"/>
          <w:szCs w:val="28"/>
        </w:rPr>
        <w:t>: хлеб и хлебобулочные изделия, кондитерские</w:t>
      </w:r>
      <w:r w:rsidRPr="00F17823">
        <w:rPr>
          <w:sz w:val="28"/>
          <w:szCs w:val="28"/>
        </w:rPr>
        <w:t>, рыб</w:t>
      </w:r>
      <w:r>
        <w:rPr>
          <w:sz w:val="28"/>
          <w:szCs w:val="28"/>
        </w:rPr>
        <w:t xml:space="preserve">ные  и мясные полуфабрикаты ориентированы на внутреннее потребление района.   Заготовка и вывоз древесины предполагает сохранение   объемов  в предстоящий 3-летний период. Рост прогнозируется на выпуске колбасных изделий (ИП Лютикова И.), за счет расширения рынка сбыта и ассортимента продукции.   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Сфера промышленного производства характеризуется неустойчивыми темпами, с преобладанием отрицательной динамики, что обусловлено воздействием ряда негативных факторов. Финансовое состояние предприятий обрабатывающего сектора района можно охарактеризовать как нестабильное, большинство из них работают с убытком. Предприятие по производству </w:t>
      </w:r>
      <w:proofErr w:type="spellStart"/>
      <w:r>
        <w:rPr>
          <w:sz w:val="28"/>
          <w:szCs w:val="28"/>
        </w:rPr>
        <w:t>теплоэнергии</w:t>
      </w:r>
      <w:proofErr w:type="spellEnd"/>
      <w:r>
        <w:rPr>
          <w:sz w:val="28"/>
          <w:szCs w:val="28"/>
        </w:rPr>
        <w:t xml:space="preserve"> и воды из года в год получает убытки, что не позволяет развиваться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предстоящий 3-х-летний период необходимо решить следующие задачи по формированию экономических условий, обеспечивающих эффективное </w:t>
      </w:r>
      <w:r>
        <w:rPr>
          <w:sz w:val="28"/>
          <w:szCs w:val="28"/>
        </w:rPr>
        <w:lastRenderedPageBreak/>
        <w:t xml:space="preserve">развитие промышленных предприятий, внедрение новых технологий, повышающих конкурентоспособность продукции, на улучшение качества, расширение ассортимента и освоение новых видов выпускаемой продукции в соответствии с потребительским спросом различных групп населения. </w:t>
      </w:r>
    </w:p>
    <w:p w:rsidR="003A2149" w:rsidRPr="00AA5C1C" w:rsidRDefault="003A2149" w:rsidP="003A2149">
      <w:pPr>
        <w:spacing w:line="276" w:lineRule="auto"/>
        <w:rPr>
          <w:sz w:val="28"/>
          <w:szCs w:val="28"/>
        </w:rPr>
      </w:pPr>
    </w:p>
    <w:p w:rsidR="003A2149" w:rsidRDefault="003A2149" w:rsidP="003A2149">
      <w:pPr>
        <w:spacing w:line="276" w:lineRule="auto"/>
        <w:jc w:val="center"/>
      </w:pPr>
    </w:p>
    <w:p w:rsidR="003A2149" w:rsidRDefault="003A2149" w:rsidP="003A2149">
      <w:pPr>
        <w:spacing w:after="240" w:line="276" w:lineRule="auto"/>
        <w:ind w:left="3828"/>
      </w:pPr>
      <w:r>
        <w:rPr>
          <w:rStyle w:val="a6"/>
          <w:sz w:val="28"/>
          <w:szCs w:val="28"/>
        </w:rPr>
        <w:t xml:space="preserve">5.Сельское хозяйство </w:t>
      </w:r>
    </w:p>
    <w:p w:rsidR="003A2149" w:rsidRDefault="003A2149" w:rsidP="003A2149">
      <w:pPr>
        <w:spacing w:line="276" w:lineRule="auto"/>
        <w:jc w:val="center"/>
      </w:pPr>
    </w:p>
    <w:p w:rsidR="003A2149" w:rsidRDefault="003A2149" w:rsidP="003A21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Сельское хозяйство наиболее значимая отрасль района.  Основной специализацией хозяйств района является производство продукции растениеводства, а именно зерновых культур.</w:t>
      </w:r>
    </w:p>
    <w:p w:rsidR="003A2149" w:rsidRDefault="003A2149" w:rsidP="003A2149">
      <w:pPr>
        <w:pStyle w:val="ac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Агроресурсный</w:t>
      </w:r>
      <w:proofErr w:type="spellEnd"/>
      <w:r>
        <w:rPr>
          <w:rFonts w:ascii="Times New Roman" w:hAnsi="Times New Roman"/>
          <w:sz w:val="28"/>
          <w:szCs w:val="28"/>
        </w:rPr>
        <w:t xml:space="preserve"> потенциал района достаточно высок: доля обрабатываемой пашни на протяжении последних лет сохраняется на уровне 95%,  что составляет 90,1 тыс. га.  За 2019 год объем валовой продукции сельского хозяйства района превысил  562  млн. руб., в том числе продукции растениеводства – 544,8 млн. руб., животноводства – 17,8 млн. руб.</w:t>
      </w:r>
    </w:p>
    <w:p w:rsidR="003A2149" w:rsidRDefault="00A540B2" w:rsidP="003A2149">
      <w:pPr>
        <w:pStyle w:val="ac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Объем </w:t>
      </w:r>
      <w:r w:rsidR="003A2149">
        <w:rPr>
          <w:rFonts w:ascii="Times New Roman" w:hAnsi="Times New Roman"/>
          <w:sz w:val="28"/>
          <w:szCs w:val="28"/>
        </w:rPr>
        <w:t xml:space="preserve"> продукции сельского хозяйства</w:t>
      </w:r>
      <w:r>
        <w:rPr>
          <w:rFonts w:ascii="Times New Roman" w:hAnsi="Times New Roman"/>
          <w:sz w:val="28"/>
          <w:szCs w:val="28"/>
        </w:rPr>
        <w:t xml:space="preserve"> в хозяйствах всех категорий </w:t>
      </w:r>
      <w:r w:rsidR="003A21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превысил 1643,1 млн. рублей</w:t>
      </w:r>
      <w:r w:rsidR="003A2149">
        <w:rPr>
          <w:rFonts w:ascii="Times New Roman" w:hAnsi="Times New Roman"/>
          <w:sz w:val="28"/>
          <w:szCs w:val="28"/>
        </w:rPr>
        <w:t xml:space="preserve">. </w:t>
      </w:r>
    </w:p>
    <w:p w:rsidR="003A2149" w:rsidRDefault="003A2149" w:rsidP="003A214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2019 году посевы зерновых остались  на уровне 61 тыс. га, в том числе 33,7 тыс. га – пшеница. Основными культурами в районе являются зернобобовые – в первую очередь, высококачественная пшеница. Кроме того растениеводство ориентировано на возделывание масличных культур и заготовку кормов для животноводческой отрасли. Среди кормовых культур преобладают посевы многолетних трав, используемые на сено, зеленый корм, силос, сенаж. За период с 2014 по 2019 год уменьшилась посевная площадь овса, подсолнечника, пшеницы, а увеличилась площадь по культурам: ячмень,  гречиха, соя, однолетние травы.</w:t>
      </w:r>
    </w:p>
    <w:p w:rsidR="003A2149" w:rsidRDefault="003A2149" w:rsidP="003A21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Хозяйствами района для получения хороших урожаев приобретаются высокоурожайные районированные семена, вносятся минеральные удобрения в объеме более 700 тонн. По итогам 2019 года урожайность зерновых и зернобобовых культур по оперативным данным составила </w:t>
      </w:r>
      <w:r w:rsidRPr="007E5605">
        <w:rPr>
          <w:sz w:val="28"/>
          <w:szCs w:val="28"/>
        </w:rPr>
        <w:t>13,5</w:t>
      </w:r>
      <w:r>
        <w:rPr>
          <w:sz w:val="28"/>
          <w:szCs w:val="28"/>
        </w:rPr>
        <w:t>ц/га в бункерном весе. На динамику урожайности последние пять лет значительное влияние оказывают неблагоприятные погодные условия.</w:t>
      </w:r>
    </w:p>
    <w:p w:rsidR="003A2149" w:rsidRDefault="003A2149" w:rsidP="003A214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За текущий период в животноводстве  произошло снижение поголовь</w:t>
      </w:r>
      <w:r w:rsidR="00A540B2">
        <w:rPr>
          <w:rFonts w:ascii="Times New Roman" w:hAnsi="Times New Roman"/>
          <w:sz w:val="28"/>
          <w:szCs w:val="28"/>
        </w:rPr>
        <w:t>я КРС  на 173</w:t>
      </w:r>
      <w:r>
        <w:rPr>
          <w:rFonts w:ascii="Times New Roman" w:hAnsi="Times New Roman"/>
          <w:sz w:val="28"/>
          <w:szCs w:val="28"/>
        </w:rPr>
        <w:t xml:space="preserve"> голов по сравнению с 2018 годом. Снижение произошло  в связи с выбраковкой малопродуктивных и больных животных, реализацией  молодняка.    </w:t>
      </w:r>
    </w:p>
    <w:p w:rsidR="003A2149" w:rsidRDefault="003A2149" w:rsidP="003A214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Валовое производство </w:t>
      </w:r>
      <w:r w:rsidR="00A540B2">
        <w:rPr>
          <w:rFonts w:ascii="Times New Roman" w:hAnsi="Times New Roman"/>
          <w:sz w:val="28"/>
          <w:szCs w:val="28"/>
        </w:rPr>
        <w:t xml:space="preserve">молока  увеличилось на 44т </w:t>
      </w:r>
      <w:r>
        <w:rPr>
          <w:rFonts w:ascii="Times New Roman" w:hAnsi="Times New Roman"/>
          <w:sz w:val="28"/>
          <w:szCs w:val="28"/>
        </w:rPr>
        <w:t xml:space="preserve"> к уровню 2018 года. Валовое производство скота и птицы на </w:t>
      </w:r>
      <w:r w:rsidR="00A540B2">
        <w:rPr>
          <w:rFonts w:ascii="Times New Roman" w:hAnsi="Times New Roman"/>
          <w:sz w:val="28"/>
          <w:szCs w:val="28"/>
        </w:rPr>
        <w:t>убой в живой массе составило 241</w:t>
      </w:r>
      <w:r>
        <w:rPr>
          <w:rFonts w:ascii="Times New Roman" w:hAnsi="Times New Roman"/>
          <w:sz w:val="28"/>
          <w:szCs w:val="28"/>
        </w:rPr>
        <w:t xml:space="preserve"> тонн.  </w:t>
      </w:r>
    </w:p>
    <w:p w:rsidR="003A2149" w:rsidRDefault="003A2149" w:rsidP="003A214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A2149" w:rsidRDefault="003A2149" w:rsidP="003A214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За текущий период хозяйствами района потрачено на обновление парка сельскохозяйственной техники более 60 миллионов рублей. В хозяйства приобретались комбайны, жатки, погрузчик, трактора разных марок. Техника приобреталась как новая, так и бывшего употребления.</w:t>
      </w:r>
    </w:p>
    <w:p w:rsidR="003A2149" w:rsidRPr="00927FB8" w:rsidRDefault="003A2149" w:rsidP="003A214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FB8">
        <w:rPr>
          <w:rFonts w:ascii="Times New Roman" w:hAnsi="Times New Roman"/>
          <w:sz w:val="28"/>
          <w:szCs w:val="28"/>
        </w:rPr>
        <w:t xml:space="preserve">   Прибыль  за  год по всем </w:t>
      </w:r>
      <w:proofErr w:type="spellStart"/>
      <w:r w:rsidRPr="00927FB8">
        <w:rPr>
          <w:rFonts w:ascii="Times New Roman" w:hAnsi="Times New Roman"/>
          <w:sz w:val="28"/>
          <w:szCs w:val="28"/>
        </w:rPr>
        <w:t>сельхозтоваропроизводителям</w:t>
      </w:r>
      <w:proofErr w:type="spellEnd"/>
      <w:r w:rsidRPr="00927FB8">
        <w:rPr>
          <w:rFonts w:ascii="Times New Roman" w:hAnsi="Times New Roman"/>
          <w:sz w:val="28"/>
          <w:szCs w:val="28"/>
        </w:rPr>
        <w:t xml:space="preserve">  составила    140,4 млн. рублей.  Выручка  от  реализации  полученной  продукции  составила 775  млн. рублей ( 544 </w:t>
      </w:r>
      <w:proofErr w:type="spellStart"/>
      <w:r w:rsidRPr="00927FB8">
        <w:rPr>
          <w:rFonts w:ascii="Times New Roman" w:hAnsi="Times New Roman"/>
          <w:sz w:val="28"/>
          <w:szCs w:val="28"/>
        </w:rPr>
        <w:t>млн</w:t>
      </w:r>
      <w:proofErr w:type="gramStart"/>
      <w:r w:rsidRPr="00927FB8">
        <w:rPr>
          <w:rFonts w:ascii="Times New Roman" w:hAnsi="Times New Roman"/>
          <w:sz w:val="28"/>
          <w:szCs w:val="28"/>
        </w:rPr>
        <w:t>.р</w:t>
      </w:r>
      <w:proofErr w:type="gramEnd"/>
      <w:r w:rsidRPr="00927FB8">
        <w:rPr>
          <w:rFonts w:ascii="Times New Roman" w:hAnsi="Times New Roman"/>
          <w:sz w:val="28"/>
          <w:szCs w:val="28"/>
        </w:rPr>
        <w:t>уб</w:t>
      </w:r>
      <w:proofErr w:type="spellEnd"/>
      <w:r w:rsidRPr="00927FB8">
        <w:rPr>
          <w:rFonts w:ascii="Times New Roman" w:hAnsi="Times New Roman"/>
          <w:sz w:val="28"/>
          <w:szCs w:val="28"/>
        </w:rPr>
        <w:t xml:space="preserve"> в 2018 году).</w:t>
      </w:r>
    </w:p>
    <w:p w:rsidR="003A2149" w:rsidRPr="00927FB8" w:rsidRDefault="003A2149" w:rsidP="003A214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FB8">
        <w:rPr>
          <w:rFonts w:ascii="Times New Roman" w:hAnsi="Times New Roman"/>
          <w:sz w:val="28"/>
          <w:szCs w:val="28"/>
        </w:rPr>
        <w:t xml:space="preserve">       Благодаря мерам господдержки сельского хозяйства </w:t>
      </w:r>
      <w:proofErr w:type="spellStart"/>
      <w:r w:rsidRPr="00927FB8">
        <w:rPr>
          <w:rFonts w:ascii="Times New Roman" w:hAnsi="Times New Roman"/>
          <w:sz w:val="28"/>
          <w:szCs w:val="28"/>
        </w:rPr>
        <w:t>сельхозтоваропроизводители</w:t>
      </w:r>
      <w:proofErr w:type="spellEnd"/>
      <w:r w:rsidRPr="00927FB8">
        <w:rPr>
          <w:rFonts w:ascii="Times New Roman" w:hAnsi="Times New Roman"/>
          <w:sz w:val="28"/>
          <w:szCs w:val="28"/>
        </w:rPr>
        <w:t xml:space="preserve">  района получили 12,5 млн. </w:t>
      </w:r>
      <w:proofErr w:type="spellStart"/>
      <w:r w:rsidRPr="00927FB8">
        <w:rPr>
          <w:rFonts w:ascii="Times New Roman" w:hAnsi="Times New Roman"/>
          <w:sz w:val="28"/>
          <w:szCs w:val="28"/>
        </w:rPr>
        <w:t>руб</w:t>
      </w:r>
      <w:proofErr w:type="spellEnd"/>
      <w:r w:rsidRPr="00927FB8">
        <w:rPr>
          <w:rFonts w:ascii="Times New Roman" w:hAnsi="Times New Roman"/>
          <w:sz w:val="28"/>
          <w:szCs w:val="28"/>
        </w:rPr>
        <w:t xml:space="preserve">  субсидий, что меньше  уровня прошлого года на 6,5 млн. рублей.  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Приоритетной задачей на сегодняшний день по-прежнему остается обеспечение сохранности поголовья крупного рогатого скота, в том числе коров и роста объемов производства продукции сельского хозяйства. Это – дальнейшая перспектива развития района. 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Основными направлениями развития отрасли должны стать: </w:t>
      </w:r>
      <w:proofErr w:type="gramStart"/>
      <w:r>
        <w:rPr>
          <w:sz w:val="28"/>
          <w:szCs w:val="28"/>
        </w:rPr>
        <w:t>-с</w:t>
      </w:r>
      <w:proofErr w:type="gramEnd"/>
      <w:r>
        <w:rPr>
          <w:sz w:val="28"/>
          <w:szCs w:val="28"/>
        </w:rPr>
        <w:t xml:space="preserve">оздание стабильной кормовой и высококачественной кормовой базы, организация сбалансированного кормления скота. -наращивание поголовья скота всех видов; -технологическое переоснащение животноводства новой эффективной техникой; -реконструкция имеющихся животноводческих помещений, привлечение долгосрочных льготных кредитов на эти цели; -дальнейшее расширение искусственного осеменения коров и телок с целью получения высокопродуктивного потомства, в том числе и в хозяйствах населения; -подготовка и переподготовка для животноводства специалистов всех уровней (массовых профессий, среднего и высшего звена) а также закрепления их на селе. 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Таким образом, необходимо применить комплекс мер по дальнейшему восстановлению животноводства на территории нашего района, как за счет увеличения поголовья на существующих животноводческих комплексах, так и за счет расширения круга хозяйств, занимающихся животноводством. </w:t>
      </w:r>
    </w:p>
    <w:p w:rsidR="003A2149" w:rsidRDefault="003A2149" w:rsidP="003A2149">
      <w:pPr>
        <w:spacing w:line="276" w:lineRule="auto"/>
        <w:jc w:val="center"/>
      </w:pPr>
    </w:p>
    <w:p w:rsidR="003A2149" w:rsidRDefault="003A2149" w:rsidP="003A2149">
      <w:pPr>
        <w:spacing w:line="276" w:lineRule="auto"/>
        <w:jc w:val="both"/>
      </w:pPr>
    </w:p>
    <w:p w:rsidR="003A2149" w:rsidRDefault="003A2149" w:rsidP="003A2149">
      <w:pPr>
        <w:numPr>
          <w:ilvl w:val="0"/>
          <w:numId w:val="1"/>
        </w:numPr>
        <w:spacing w:after="240" w:line="276" w:lineRule="auto"/>
      </w:pPr>
      <w:r>
        <w:rPr>
          <w:rStyle w:val="a6"/>
          <w:sz w:val="28"/>
          <w:szCs w:val="28"/>
        </w:rPr>
        <w:t xml:space="preserve">Инвестиции  и строительство 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2019 году на территории района осуществлялась реализация двух  крупных бюджетных проектов.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бюджетным проектам относятся:</w:t>
      </w:r>
    </w:p>
    <w:p w:rsidR="003A2149" w:rsidRPr="00A92980" w:rsidRDefault="003A2149" w:rsidP="003A2149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- объект «Капитальный ремонт здания МКОУ «</w:t>
      </w:r>
      <w:proofErr w:type="spellStart"/>
      <w:r>
        <w:rPr>
          <w:sz w:val="28"/>
          <w:szCs w:val="28"/>
        </w:rPr>
        <w:t>Нижнеозернинская</w:t>
      </w:r>
      <w:proofErr w:type="spellEnd"/>
      <w:r>
        <w:rPr>
          <w:sz w:val="28"/>
          <w:szCs w:val="28"/>
        </w:rPr>
        <w:t xml:space="preserve"> СОШ». Реализация программы «Развитие образования в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 – Пристанском районе на 2014- 2018 гг.», </w:t>
      </w:r>
      <w:r>
        <w:rPr>
          <w:color w:val="000000"/>
          <w:sz w:val="28"/>
          <w:szCs w:val="28"/>
        </w:rPr>
        <w:t>освоено 22,2 млн. рублей</w:t>
      </w:r>
      <w:proofErr w:type="gramStart"/>
      <w:r>
        <w:rPr>
          <w:color w:val="000000"/>
          <w:sz w:val="28"/>
          <w:szCs w:val="28"/>
        </w:rPr>
        <w:t xml:space="preserve">  ,</w:t>
      </w:r>
      <w:proofErr w:type="gramEnd"/>
      <w:r>
        <w:rPr>
          <w:color w:val="000000"/>
          <w:sz w:val="28"/>
          <w:szCs w:val="28"/>
        </w:rPr>
        <w:t xml:space="preserve"> в том числе 1,8 млн. рублей </w:t>
      </w:r>
      <w:r w:rsidR="00662BF9">
        <w:rPr>
          <w:color w:val="000000"/>
          <w:sz w:val="28"/>
          <w:szCs w:val="28"/>
        </w:rPr>
        <w:t>из  районного</w:t>
      </w:r>
      <w:r>
        <w:rPr>
          <w:color w:val="000000"/>
          <w:sz w:val="28"/>
          <w:szCs w:val="28"/>
        </w:rPr>
        <w:t xml:space="preserve"> бюджет</w:t>
      </w:r>
      <w:r w:rsidR="00662BF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. 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объект « Капитальный ремонт культурно-спортивного комплекса, расположенного по адресу ул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ушкина, д.15 в с.Усть-Чарышская Пристань». В 2019 году закончены  все работы и введен  в эксплуатацию дом культуры и спортивный зал ДЮСШ после капитального ремонта. 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 внебюджетном секторе экономики велась реализация проекта ООО «им</w:t>
      </w:r>
      <w:proofErr w:type="gramStart"/>
      <w:r>
        <w:rPr>
          <w:sz w:val="28"/>
          <w:szCs w:val="28"/>
        </w:rPr>
        <w:t>.Э</w:t>
      </w:r>
      <w:proofErr w:type="gramEnd"/>
      <w:r>
        <w:rPr>
          <w:sz w:val="28"/>
          <w:szCs w:val="28"/>
        </w:rPr>
        <w:t xml:space="preserve">нгельса» - по строительству зерносушилки и  </w:t>
      </w:r>
      <w:proofErr w:type="spellStart"/>
      <w:r>
        <w:rPr>
          <w:sz w:val="28"/>
          <w:szCs w:val="28"/>
        </w:rPr>
        <w:t>мехтока</w:t>
      </w:r>
      <w:proofErr w:type="spellEnd"/>
      <w:r>
        <w:rPr>
          <w:sz w:val="28"/>
          <w:szCs w:val="28"/>
        </w:rPr>
        <w:t xml:space="preserve">  стоимостью 15 млн. рублей. 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прогнозируемом периоде  планируется привлечение бюджетных средств на капитальный ремонт школ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лбанка</w:t>
      </w:r>
      <w:proofErr w:type="spellEnd"/>
      <w:r>
        <w:rPr>
          <w:sz w:val="28"/>
          <w:szCs w:val="28"/>
        </w:rPr>
        <w:t xml:space="preserve">  и </w:t>
      </w:r>
      <w:proofErr w:type="spellStart"/>
      <w:r>
        <w:rPr>
          <w:sz w:val="28"/>
          <w:szCs w:val="28"/>
        </w:rPr>
        <w:t>с.Коробейниково</w:t>
      </w:r>
      <w:proofErr w:type="spellEnd"/>
      <w:r>
        <w:rPr>
          <w:sz w:val="28"/>
          <w:szCs w:val="28"/>
        </w:rPr>
        <w:t xml:space="preserve">. Во внебюджетном секторе крупных инвестиционных проектов не планируется,  продолжится обновление </w:t>
      </w:r>
      <w:proofErr w:type="spellStart"/>
      <w:proofErr w:type="gramStart"/>
      <w:r>
        <w:rPr>
          <w:sz w:val="28"/>
          <w:szCs w:val="28"/>
        </w:rPr>
        <w:t>машино-тракторного</w:t>
      </w:r>
      <w:proofErr w:type="spellEnd"/>
      <w:proofErr w:type="gramEnd"/>
      <w:r>
        <w:rPr>
          <w:sz w:val="28"/>
          <w:szCs w:val="28"/>
        </w:rPr>
        <w:t xml:space="preserve"> парка, комбайнов в сельском хозяйстве за счет собственных и привлеченных ресурсов.</w:t>
      </w:r>
    </w:p>
    <w:p w:rsidR="003A2149" w:rsidRDefault="003A2149" w:rsidP="003A214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A2149" w:rsidRDefault="003A2149" w:rsidP="003A21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5690F">
        <w:rPr>
          <w:sz w:val="28"/>
          <w:szCs w:val="28"/>
        </w:rPr>
        <w:t xml:space="preserve">Строительство жилья  на территории района осуществляется  только  индивидуальными  застройщиками.  В целом индивидуальными застройщиками за счет всех источников финансирования  введено в эксплуатацию </w:t>
      </w:r>
      <w:r>
        <w:rPr>
          <w:sz w:val="28"/>
          <w:szCs w:val="28"/>
        </w:rPr>
        <w:t xml:space="preserve">   в 2019  году –378</w:t>
      </w:r>
      <w:r w:rsidRPr="00D5690F">
        <w:rPr>
          <w:sz w:val="28"/>
          <w:szCs w:val="28"/>
        </w:rPr>
        <w:t xml:space="preserve"> кв.м.</w:t>
      </w:r>
      <w:r>
        <w:rPr>
          <w:sz w:val="28"/>
          <w:szCs w:val="28"/>
        </w:rPr>
        <w:t>,  прогнозируется  в 2020-250</w:t>
      </w:r>
      <w:r w:rsidRPr="00D5690F">
        <w:rPr>
          <w:sz w:val="28"/>
          <w:szCs w:val="28"/>
        </w:rPr>
        <w:t xml:space="preserve">  кв. м и в последующие </w:t>
      </w:r>
      <w:r>
        <w:rPr>
          <w:sz w:val="28"/>
          <w:szCs w:val="28"/>
        </w:rPr>
        <w:t xml:space="preserve">годы  большого </w:t>
      </w:r>
      <w:r w:rsidRPr="00D5690F">
        <w:rPr>
          <w:sz w:val="28"/>
          <w:szCs w:val="28"/>
        </w:rPr>
        <w:t>роста не ожидается за счет  переизбытка жилья на вторичном рынке.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352FD">
        <w:rPr>
          <w:sz w:val="28"/>
          <w:szCs w:val="28"/>
        </w:rPr>
        <w:t>Одним из инструментов  закрепления кадров на селе является стимулирование развития  рынка жилья</w:t>
      </w:r>
      <w:r>
        <w:rPr>
          <w:sz w:val="28"/>
          <w:szCs w:val="28"/>
        </w:rPr>
        <w:t xml:space="preserve">. </w:t>
      </w:r>
      <w:r w:rsidRPr="004352FD">
        <w:rPr>
          <w:sz w:val="28"/>
          <w:szCs w:val="28"/>
        </w:rPr>
        <w:t xml:space="preserve"> </w:t>
      </w:r>
      <w:r w:rsidRPr="001173DE">
        <w:rPr>
          <w:sz w:val="28"/>
          <w:szCs w:val="28"/>
        </w:rPr>
        <w:t xml:space="preserve">В 2019 году в рамках  Государственной программы « Устойчивое развитие сельских территорий»  улучшили жилищные условия 14 семей. </w:t>
      </w:r>
      <w:r>
        <w:rPr>
          <w:sz w:val="28"/>
          <w:szCs w:val="28"/>
        </w:rPr>
        <w:t xml:space="preserve"> </w:t>
      </w:r>
      <w:r w:rsidRPr="001173DE">
        <w:rPr>
          <w:sz w:val="28"/>
          <w:szCs w:val="28"/>
        </w:rPr>
        <w:t>Общая сумма средств федерального и краевого бюджетов направленных на реализацию програ</w:t>
      </w:r>
      <w:r>
        <w:rPr>
          <w:sz w:val="28"/>
          <w:szCs w:val="28"/>
        </w:rPr>
        <w:t xml:space="preserve">ммы составила 10 222,7 тыс. рублей.  Объем ввода жилья  по </w:t>
      </w:r>
      <w:r w:rsidRPr="001173DE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ам  составил 115 кв. м., по  молодым  семьям  и молодым  специалистам  составил 388,6 кв.м</w:t>
      </w:r>
      <w:r w:rsidRPr="001173DE">
        <w:rPr>
          <w:sz w:val="28"/>
          <w:szCs w:val="28"/>
        </w:rPr>
        <w:t>.</w:t>
      </w:r>
    </w:p>
    <w:p w:rsidR="003A2149" w:rsidRPr="00D5690F" w:rsidRDefault="003A2149" w:rsidP="003A21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5690F">
        <w:rPr>
          <w:sz w:val="28"/>
          <w:szCs w:val="28"/>
        </w:rPr>
        <w:t>Вместе с тем, приобретение и строительство жилья на практике пока остается доступны лишь ограниченному кругу семей из-за ряда проблем: высокой  стоимости строительства жилья и низких  доходов населения.   Ветхого и аварийного жилья на территории района нет.</w:t>
      </w:r>
    </w:p>
    <w:p w:rsidR="003A2149" w:rsidRDefault="003A2149" w:rsidP="003A2149">
      <w:pPr>
        <w:spacing w:after="240" w:line="276" w:lineRule="auto"/>
        <w:ind w:left="1353"/>
        <w:rPr>
          <w:rStyle w:val="a6"/>
          <w:sz w:val="28"/>
          <w:szCs w:val="28"/>
        </w:rPr>
      </w:pPr>
    </w:p>
    <w:p w:rsidR="003A2149" w:rsidRDefault="003A2149" w:rsidP="003A2149">
      <w:pPr>
        <w:numPr>
          <w:ilvl w:val="0"/>
          <w:numId w:val="1"/>
        </w:numPr>
        <w:spacing w:after="240" w:line="276" w:lineRule="auto"/>
        <w:jc w:val="center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Потребительский рынок</w:t>
      </w:r>
    </w:p>
    <w:p w:rsidR="003A2149" w:rsidRPr="001D428B" w:rsidRDefault="003A2149" w:rsidP="003A2149">
      <w:pPr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           </w:t>
      </w:r>
      <w:r w:rsidRPr="001D428B">
        <w:rPr>
          <w:spacing w:val="6"/>
          <w:sz w:val="28"/>
          <w:szCs w:val="28"/>
        </w:rPr>
        <w:t>На территории р</w:t>
      </w:r>
      <w:r>
        <w:rPr>
          <w:spacing w:val="6"/>
          <w:sz w:val="28"/>
          <w:szCs w:val="28"/>
        </w:rPr>
        <w:t>айона по состоянию на 01.01.2020 года действует 124 магазина</w:t>
      </w:r>
      <w:r w:rsidRPr="001D428B">
        <w:rPr>
          <w:spacing w:val="6"/>
          <w:sz w:val="28"/>
          <w:szCs w:val="28"/>
        </w:rPr>
        <w:t xml:space="preserve">, </w:t>
      </w:r>
      <w:r>
        <w:rPr>
          <w:spacing w:val="6"/>
          <w:sz w:val="28"/>
          <w:szCs w:val="28"/>
        </w:rPr>
        <w:t xml:space="preserve">в том числе </w:t>
      </w:r>
      <w:proofErr w:type="gramStart"/>
      <w:r>
        <w:rPr>
          <w:spacing w:val="6"/>
          <w:sz w:val="28"/>
          <w:szCs w:val="28"/>
        </w:rPr>
        <w:t>смешанных</w:t>
      </w:r>
      <w:proofErr w:type="gramEnd"/>
      <w:r>
        <w:rPr>
          <w:spacing w:val="6"/>
          <w:sz w:val="28"/>
          <w:szCs w:val="28"/>
        </w:rPr>
        <w:t xml:space="preserve"> – 71</w:t>
      </w:r>
      <w:r w:rsidRPr="001D428B">
        <w:rPr>
          <w:spacing w:val="6"/>
          <w:sz w:val="28"/>
          <w:szCs w:val="28"/>
        </w:rPr>
        <w:t xml:space="preserve"> единиц</w:t>
      </w:r>
      <w:r>
        <w:rPr>
          <w:spacing w:val="6"/>
          <w:sz w:val="28"/>
          <w:szCs w:val="28"/>
        </w:rPr>
        <w:t>а</w:t>
      </w:r>
      <w:r w:rsidRPr="001D428B">
        <w:rPr>
          <w:spacing w:val="6"/>
          <w:sz w:val="28"/>
          <w:szCs w:val="28"/>
        </w:rPr>
        <w:t>. Обеспеченность населения торговыми площ</w:t>
      </w:r>
      <w:r>
        <w:rPr>
          <w:spacing w:val="6"/>
          <w:sz w:val="28"/>
          <w:szCs w:val="28"/>
        </w:rPr>
        <w:t>адями достаточно высокая – 714,3</w:t>
      </w:r>
      <w:r w:rsidRPr="001D428B">
        <w:rPr>
          <w:spacing w:val="6"/>
          <w:sz w:val="28"/>
          <w:szCs w:val="28"/>
        </w:rPr>
        <w:t xml:space="preserve"> м</w:t>
      </w:r>
      <w:proofErr w:type="gramStart"/>
      <w:r w:rsidRPr="001D428B">
        <w:rPr>
          <w:spacing w:val="6"/>
          <w:sz w:val="28"/>
          <w:szCs w:val="28"/>
          <w:vertAlign w:val="superscript"/>
        </w:rPr>
        <w:t>2</w:t>
      </w:r>
      <w:proofErr w:type="gramEnd"/>
      <w:r w:rsidRPr="001D428B">
        <w:rPr>
          <w:spacing w:val="6"/>
          <w:sz w:val="28"/>
          <w:szCs w:val="28"/>
        </w:rPr>
        <w:t xml:space="preserve"> на 1 тысячу жителей.</w:t>
      </w:r>
    </w:p>
    <w:p w:rsidR="003A2149" w:rsidRPr="00906BDA" w:rsidRDefault="003A2149" w:rsidP="003A2149">
      <w:pPr>
        <w:jc w:val="both"/>
        <w:rPr>
          <w:sz w:val="28"/>
          <w:szCs w:val="28"/>
        </w:rPr>
      </w:pPr>
      <w:r w:rsidRPr="008C6CAA">
        <w:rPr>
          <w:sz w:val="28"/>
          <w:szCs w:val="28"/>
        </w:rPr>
        <w:t xml:space="preserve"> </w:t>
      </w:r>
      <w:r w:rsidRPr="00906BDA">
        <w:rPr>
          <w:sz w:val="28"/>
          <w:szCs w:val="28"/>
        </w:rPr>
        <w:t xml:space="preserve">В магазинах представлен </w:t>
      </w:r>
      <w:r w:rsidRPr="00906BDA">
        <w:rPr>
          <w:spacing w:val="46"/>
          <w:sz w:val="28"/>
          <w:szCs w:val="28"/>
        </w:rPr>
        <w:t>широкий ассортимент</w:t>
      </w:r>
      <w:r w:rsidRPr="00906BDA">
        <w:rPr>
          <w:sz w:val="28"/>
          <w:szCs w:val="28"/>
        </w:rPr>
        <w:t xml:space="preserve"> </w:t>
      </w:r>
      <w:r w:rsidRPr="00906BDA">
        <w:rPr>
          <w:spacing w:val="10"/>
          <w:sz w:val="28"/>
          <w:szCs w:val="28"/>
        </w:rPr>
        <w:t>продовольственной группы</w:t>
      </w:r>
      <w:r w:rsidRPr="00906BDA">
        <w:rPr>
          <w:sz w:val="28"/>
          <w:szCs w:val="28"/>
        </w:rPr>
        <w:t xml:space="preserve"> </w:t>
      </w:r>
      <w:r w:rsidRPr="00906BDA">
        <w:rPr>
          <w:spacing w:val="10"/>
          <w:sz w:val="28"/>
          <w:szCs w:val="28"/>
        </w:rPr>
        <w:t>товаров, бытовой химии,</w:t>
      </w:r>
      <w:r w:rsidRPr="00906BDA">
        <w:rPr>
          <w:sz w:val="28"/>
          <w:szCs w:val="28"/>
        </w:rPr>
        <w:t xml:space="preserve"> </w:t>
      </w:r>
      <w:r w:rsidRPr="00906BDA">
        <w:rPr>
          <w:spacing w:val="14"/>
          <w:sz w:val="28"/>
          <w:szCs w:val="28"/>
        </w:rPr>
        <w:t>парфюмерии, косметики,</w:t>
      </w:r>
      <w:r w:rsidRPr="00906BDA">
        <w:rPr>
          <w:sz w:val="28"/>
          <w:szCs w:val="28"/>
        </w:rPr>
        <w:t xml:space="preserve"> канцелярских товаров, детских товаров, трикотажа, ковровых изделий, запчастей.</w:t>
      </w:r>
    </w:p>
    <w:p w:rsidR="003A2149" w:rsidRPr="00993CD2" w:rsidRDefault="003A2149" w:rsidP="003A2149">
      <w:pPr>
        <w:pStyle w:val="aa"/>
        <w:rPr>
          <w:bCs/>
          <w:spacing w:val="8"/>
        </w:rPr>
      </w:pPr>
      <w:r w:rsidRPr="00993CD2">
        <w:rPr>
          <w:bCs/>
          <w:spacing w:val="8"/>
        </w:rPr>
        <w:lastRenderedPageBreak/>
        <w:t>Из общего количества магазинов 30% реализуют собственную продукцию (хлеб и хлебобулочные изделия, мясные полуфабрикаты, рыбную продукцию, кондитерские изде</w:t>
      </w:r>
      <w:r>
        <w:rPr>
          <w:bCs/>
          <w:spacing w:val="8"/>
        </w:rPr>
        <w:t>лия)</w:t>
      </w:r>
      <w:r w:rsidRPr="00993CD2">
        <w:rPr>
          <w:bCs/>
          <w:spacing w:val="8"/>
        </w:rPr>
        <w:t>.</w:t>
      </w:r>
    </w:p>
    <w:p w:rsidR="003A2149" w:rsidRDefault="003A2149" w:rsidP="003A2149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В прогнозируемом периоде на фоне увеличения доходов населения продолжится рост оборота розничной торговли и платных услуг населению.</w:t>
      </w:r>
    </w:p>
    <w:p w:rsidR="003A2149" w:rsidRPr="00561ACA" w:rsidRDefault="003A2149" w:rsidP="003A21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61ACA">
        <w:rPr>
          <w:rFonts w:ascii="Times New Roman" w:hAnsi="Times New Roman"/>
          <w:sz w:val="28"/>
          <w:szCs w:val="28"/>
        </w:rPr>
        <w:t>Состояние материально-технической базы предприятий торговли удовлетворительное. В торговых точках ведется модернизация, реконструкция, обновление</w:t>
      </w:r>
      <w:r>
        <w:rPr>
          <w:rFonts w:ascii="Times New Roman" w:hAnsi="Times New Roman"/>
          <w:sz w:val="28"/>
          <w:szCs w:val="28"/>
        </w:rPr>
        <w:t xml:space="preserve"> оборудования, витрин и вывесок. На потребительском рынке  ежегодно  увеличивается оборот</w:t>
      </w:r>
      <w:r w:rsidRPr="00561ACA">
        <w:rPr>
          <w:rFonts w:ascii="Times New Roman" w:hAnsi="Times New Roman"/>
          <w:sz w:val="28"/>
          <w:szCs w:val="28"/>
        </w:rPr>
        <w:t xml:space="preserve"> розничной торговли</w:t>
      </w:r>
      <w:r w:rsidR="00662BF9">
        <w:rPr>
          <w:rFonts w:ascii="Times New Roman" w:hAnsi="Times New Roman"/>
          <w:sz w:val="28"/>
          <w:szCs w:val="28"/>
        </w:rPr>
        <w:t>.</w:t>
      </w:r>
      <w:r w:rsidRPr="00561ACA">
        <w:rPr>
          <w:rFonts w:ascii="Times New Roman" w:hAnsi="Times New Roman"/>
          <w:sz w:val="28"/>
          <w:szCs w:val="28"/>
        </w:rPr>
        <w:t xml:space="preserve"> Ощутимый рост  товарооборота приходится на торговые сети района,  их доля увеличивается в общем объеме ежегодно.  По общественн</w:t>
      </w:r>
      <w:r>
        <w:rPr>
          <w:rFonts w:ascii="Times New Roman" w:hAnsi="Times New Roman"/>
          <w:sz w:val="28"/>
          <w:szCs w:val="28"/>
        </w:rPr>
        <w:t>ому питанию  оборот   снижается.</w:t>
      </w:r>
      <w:r w:rsidRPr="00561ACA">
        <w:rPr>
          <w:rFonts w:ascii="Times New Roman" w:hAnsi="Times New Roman"/>
          <w:sz w:val="28"/>
          <w:szCs w:val="28"/>
        </w:rPr>
        <w:t xml:space="preserve">  </w:t>
      </w:r>
      <w:r w:rsidRPr="00561ACA">
        <w:rPr>
          <w:rFonts w:ascii="Times New Roman" w:hAnsi="Times New Roman"/>
          <w:spacing w:val="8"/>
          <w:sz w:val="28"/>
          <w:szCs w:val="28"/>
        </w:rPr>
        <w:t xml:space="preserve">Сфера общественного </w:t>
      </w:r>
      <w:r>
        <w:rPr>
          <w:rFonts w:ascii="Times New Roman" w:hAnsi="Times New Roman"/>
          <w:spacing w:val="8"/>
          <w:sz w:val="28"/>
          <w:szCs w:val="28"/>
        </w:rPr>
        <w:t>питания в районе представлена: 3 кафе на 15</w:t>
      </w:r>
      <w:r w:rsidRPr="00561ACA">
        <w:rPr>
          <w:rFonts w:ascii="Times New Roman" w:hAnsi="Times New Roman"/>
          <w:spacing w:val="8"/>
          <w:sz w:val="28"/>
          <w:szCs w:val="28"/>
        </w:rPr>
        <w:t>5 мест. Услуги общественного питания востребованы в основном в райцентре, но и после кризиса по ним наблюдается значительное падение.</w:t>
      </w:r>
    </w:p>
    <w:p w:rsidR="003A2149" w:rsidRPr="00993CD2" w:rsidRDefault="003A2149" w:rsidP="003A2149">
      <w:pPr>
        <w:jc w:val="both"/>
        <w:rPr>
          <w:spacing w:val="8"/>
          <w:sz w:val="28"/>
          <w:szCs w:val="28"/>
        </w:rPr>
      </w:pPr>
    </w:p>
    <w:p w:rsidR="003A2149" w:rsidRDefault="003A2149" w:rsidP="003A2149">
      <w:pPr>
        <w:spacing w:line="276" w:lineRule="auto"/>
        <w:jc w:val="both"/>
        <w:rPr>
          <w:b/>
          <w:sz w:val="28"/>
          <w:szCs w:val="28"/>
        </w:rPr>
      </w:pPr>
    </w:p>
    <w:p w:rsidR="003A2149" w:rsidRDefault="003A2149" w:rsidP="003A2149">
      <w:pPr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Туризм</w:t>
      </w:r>
    </w:p>
    <w:p w:rsidR="003A2149" w:rsidRDefault="003A2149" w:rsidP="003A2149">
      <w:pPr>
        <w:spacing w:line="276" w:lineRule="auto"/>
        <w:ind w:left="1353"/>
        <w:rPr>
          <w:b/>
          <w:sz w:val="28"/>
          <w:szCs w:val="28"/>
        </w:rPr>
      </w:pPr>
    </w:p>
    <w:p w:rsidR="003A2149" w:rsidRPr="008B4AFA" w:rsidRDefault="003A2149" w:rsidP="003A2149">
      <w:pPr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Pr="008B4AFA">
        <w:rPr>
          <w:rFonts w:ascii="Times New Roman CYR" w:hAnsi="Times New Roman CYR" w:cs="Times New Roman CYR"/>
          <w:sz w:val="28"/>
          <w:szCs w:val="28"/>
        </w:rPr>
        <w:t>Один из  перспективных    видов  деятельности - сельский туризм.</w:t>
      </w:r>
      <w:r w:rsidRPr="008B4AFA">
        <w:rPr>
          <w:sz w:val="28"/>
          <w:szCs w:val="28"/>
        </w:rPr>
        <w:t xml:space="preserve"> Эстетическая и рекреационная ценность географического месторасположения территории </w:t>
      </w:r>
      <w:proofErr w:type="spellStart"/>
      <w:r w:rsidRPr="008B4AFA">
        <w:rPr>
          <w:sz w:val="28"/>
          <w:szCs w:val="28"/>
        </w:rPr>
        <w:t>Усть-Пристанского</w:t>
      </w:r>
      <w:proofErr w:type="spellEnd"/>
      <w:r w:rsidRPr="008B4AFA">
        <w:rPr>
          <w:sz w:val="28"/>
          <w:szCs w:val="28"/>
        </w:rPr>
        <w:t xml:space="preserve"> района   </w:t>
      </w:r>
      <w:r w:rsidRPr="008B4AFA">
        <w:rPr>
          <w:b/>
          <w:sz w:val="28"/>
          <w:szCs w:val="28"/>
        </w:rPr>
        <w:t xml:space="preserve">- </w:t>
      </w:r>
      <w:r w:rsidRPr="008B4AFA">
        <w:rPr>
          <w:sz w:val="28"/>
          <w:szCs w:val="28"/>
        </w:rPr>
        <w:t xml:space="preserve">уникальна.  </w:t>
      </w:r>
    </w:p>
    <w:p w:rsidR="003A2149" w:rsidRPr="00F21487" w:rsidRDefault="003A2149" w:rsidP="003A2149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4AF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 селе </w:t>
      </w:r>
      <w:proofErr w:type="spellStart"/>
      <w:r w:rsidRPr="008B4AFA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Коробейниково</w:t>
      </w:r>
      <w:proofErr w:type="spellEnd"/>
      <w:r w:rsidRPr="008B4AF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действует известный  православный храм </w:t>
      </w:r>
      <w:r w:rsidRPr="008B4AFA">
        <w:rPr>
          <w:rFonts w:ascii="Times New Roman" w:hAnsi="Times New Roman" w:cs="Times New Roman"/>
          <w:color w:val="000000"/>
          <w:spacing w:val="-9"/>
          <w:sz w:val="28"/>
          <w:szCs w:val="28"/>
        </w:rPr>
        <w:t>Казанской иконы Божией Матери, который был построен в 1905 году и по своему архитектурному стилю   в те времена   не имел аналогов  по всей Сибири. Ежегодно тысячи  паломников  совершают крестный ход и посещают храм, что также может способствовать развитию туризма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.</w:t>
      </w:r>
    </w:p>
    <w:p w:rsidR="003A2149" w:rsidRDefault="003A2149" w:rsidP="003A2149">
      <w:pPr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Усть-Пристанского</w:t>
      </w:r>
      <w:proofErr w:type="spellEnd"/>
      <w:r>
        <w:rPr>
          <w:sz w:val="28"/>
          <w:szCs w:val="28"/>
        </w:rPr>
        <w:t xml:space="preserve"> района </w:t>
      </w:r>
      <w:r w:rsidRPr="00ED5A3B">
        <w:rPr>
          <w:sz w:val="28"/>
          <w:szCs w:val="28"/>
        </w:rPr>
        <w:t xml:space="preserve"> с уникальными природными комплексами, благоприятной экологией, богатым историко-культурным наследием реализация диверсифицированного туристско-рекреационного потенциала является одним из перспективных направлений развития. </w:t>
      </w:r>
    </w:p>
    <w:p w:rsidR="0068365E" w:rsidRPr="00ED5A3B" w:rsidRDefault="0068365E" w:rsidP="003A2149">
      <w:pPr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отчете за 2018-2019года учтено количество туристов  организованных и неорганизованных, в том числе паломники совершающие крестных ход.</w:t>
      </w:r>
    </w:p>
    <w:p w:rsidR="003A2149" w:rsidRPr="001B03F5" w:rsidRDefault="003A2149" w:rsidP="003A2149">
      <w:pPr>
        <w:autoSpaceDE w:val="0"/>
        <w:autoSpaceDN w:val="0"/>
        <w:adjustRightInd w:val="0"/>
        <w:spacing w:line="233" w:lineRule="auto"/>
        <w:ind w:left="720"/>
        <w:jc w:val="both"/>
        <w:rPr>
          <w:sz w:val="28"/>
          <w:szCs w:val="28"/>
        </w:rPr>
      </w:pPr>
      <w:r w:rsidRPr="001B03F5">
        <w:rPr>
          <w:sz w:val="28"/>
          <w:szCs w:val="28"/>
        </w:rPr>
        <w:t xml:space="preserve">На  сегодняшний день ключевыми  проблемами </w:t>
      </w:r>
      <w:r>
        <w:rPr>
          <w:sz w:val="28"/>
          <w:szCs w:val="28"/>
        </w:rPr>
        <w:t>является:</w:t>
      </w:r>
    </w:p>
    <w:p w:rsidR="003A2149" w:rsidRPr="00ED5A3B" w:rsidRDefault="003A2149" w:rsidP="003A2149">
      <w:pPr>
        <w:pStyle w:val="ac"/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5A3B">
        <w:rPr>
          <w:rFonts w:ascii="Times New Roman" w:hAnsi="Times New Roman"/>
          <w:sz w:val="28"/>
          <w:szCs w:val="28"/>
        </w:rPr>
        <w:t xml:space="preserve">малая доля средств </w:t>
      </w:r>
      <w:r>
        <w:rPr>
          <w:rFonts w:ascii="Times New Roman" w:hAnsi="Times New Roman"/>
          <w:sz w:val="28"/>
          <w:szCs w:val="28"/>
        </w:rPr>
        <w:t xml:space="preserve">коллективных средств </w:t>
      </w:r>
      <w:r w:rsidRPr="00ED5A3B">
        <w:rPr>
          <w:rFonts w:ascii="Times New Roman" w:hAnsi="Times New Roman"/>
          <w:sz w:val="28"/>
          <w:szCs w:val="28"/>
        </w:rPr>
        <w:t>размещения,;</w:t>
      </w:r>
    </w:p>
    <w:p w:rsidR="003A2149" w:rsidRPr="00BE11EE" w:rsidRDefault="003A2149" w:rsidP="003A2149">
      <w:pPr>
        <w:pStyle w:val="ac"/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5A3B">
        <w:rPr>
          <w:rFonts w:ascii="Times New Roman" w:hAnsi="Times New Roman"/>
          <w:sz w:val="28"/>
          <w:szCs w:val="28"/>
        </w:rPr>
        <w:t>выраженная сезонность функционирования туристско-рекреацио</w:t>
      </w:r>
      <w:r>
        <w:rPr>
          <w:rFonts w:ascii="Times New Roman" w:hAnsi="Times New Roman"/>
          <w:sz w:val="28"/>
          <w:szCs w:val="28"/>
        </w:rPr>
        <w:t>нного комплекса.</w:t>
      </w:r>
    </w:p>
    <w:p w:rsidR="003A2149" w:rsidRPr="00ED5A3B" w:rsidRDefault="003A2149" w:rsidP="003A2149">
      <w:pPr>
        <w:pStyle w:val="ac"/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A2149" w:rsidRDefault="003A2149" w:rsidP="003A2149">
      <w:pPr>
        <w:spacing w:line="276" w:lineRule="auto"/>
      </w:pPr>
    </w:p>
    <w:p w:rsidR="003A2149" w:rsidRDefault="003A2149" w:rsidP="003A2149">
      <w:pPr>
        <w:numPr>
          <w:ilvl w:val="0"/>
          <w:numId w:val="1"/>
        </w:numPr>
        <w:spacing w:after="240" w:line="276" w:lineRule="auto"/>
        <w:jc w:val="center"/>
      </w:pPr>
      <w:r>
        <w:rPr>
          <w:rStyle w:val="a6"/>
          <w:sz w:val="28"/>
          <w:szCs w:val="28"/>
        </w:rPr>
        <w:t xml:space="preserve"> Бюджет</w:t>
      </w:r>
    </w:p>
    <w:p w:rsidR="003A2149" w:rsidRDefault="003A2149" w:rsidP="003A21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прогнозе доходов – НДФЛ учитывался рост минимальной заработной платы, условия предоставления налоговых вычетов в отношении опекунов недееспособных граждан, порядок налогообложения в части </w:t>
      </w:r>
      <w:r>
        <w:rPr>
          <w:sz w:val="28"/>
          <w:szCs w:val="28"/>
        </w:rPr>
        <w:lastRenderedPageBreak/>
        <w:t xml:space="preserve">применения имущественного налогового вычета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продажи имущества, полученного на безвозмездной основе, а также порядка дарения или наследования.</w:t>
      </w:r>
    </w:p>
    <w:p w:rsidR="003A2149" w:rsidRDefault="003A2149" w:rsidP="003A21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единого налога, взимаемого в связи с применением упрощенной системы налогообложения, учитывалось увеличение численности  плательщиков налога из-за отмены ЕНВД.</w:t>
      </w:r>
    </w:p>
    <w:p w:rsidR="003A2149" w:rsidRDefault="003A2149" w:rsidP="003A21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ЕДВД также учитывалась отмена данного налога с 1.01.2021года.  </w:t>
      </w:r>
    </w:p>
    <w:p w:rsidR="003A2149" w:rsidRDefault="003A2149" w:rsidP="003A21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налога на имущество учитывалось , </w:t>
      </w:r>
      <w:r w:rsidR="00662BF9">
        <w:rPr>
          <w:sz w:val="28"/>
          <w:szCs w:val="28"/>
        </w:rPr>
        <w:t>что за</w:t>
      </w:r>
      <w:r>
        <w:rPr>
          <w:sz w:val="28"/>
          <w:szCs w:val="28"/>
        </w:rPr>
        <w:t xml:space="preserve"> 2020 </w:t>
      </w:r>
      <w:r w:rsidR="00662BF9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налогообложение имущества физических лиц будет </w:t>
      </w:r>
      <w:proofErr w:type="gramStart"/>
      <w:r>
        <w:rPr>
          <w:sz w:val="28"/>
          <w:szCs w:val="28"/>
        </w:rPr>
        <w:t>производится</w:t>
      </w:r>
      <w:proofErr w:type="gramEnd"/>
      <w:r>
        <w:rPr>
          <w:sz w:val="28"/>
          <w:szCs w:val="28"/>
        </w:rPr>
        <w:t xml:space="preserve"> исходя из кадастровой стоимости объектов налогообложения и учитывая что течении первых трех лет налог будет рассчитываться с учетом понижающих коэффициентов, и уменьшения налоговой базы по объектам налогообложения: в отношении комнаты-10кв.м., квартиры-20кв.м., жилого дома-50 кв.м.. В сельской местности в основном жилые дома чуть больше 50кв.м.</w:t>
      </w:r>
    </w:p>
    <w:p w:rsidR="003A2149" w:rsidRDefault="003A2149" w:rsidP="003A21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земельного налога на 2021 и 2022 год</w:t>
      </w:r>
      <w:proofErr w:type="gramStart"/>
      <w:r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прогнозируется снижение к уровню 2018 и прогнозу 2019 года ,  в связи с тем что, в 2018-19 годах гасилась недоимка бюджетных организаций по земельному налогу  юридических лиц.</w:t>
      </w:r>
    </w:p>
    <w:p w:rsidR="003A2149" w:rsidRDefault="003A2149" w:rsidP="003A21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Роста по неналоговым доходам не прогнозируется в связи, с тем что в структуре неналоговых доходов  за 2018,2019 годах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находятся доходы от возмещения затрат. По аренде земли  значительного увеличения не предусмотрено, так как  кадастровая стоимость по отдельным участкам уменьшилась в результате пересмотра рыночной стоимости. Также продолжается  расторжение договоров аренды земли и отказ   от ранее используемых земельных участков сенокосов, пастбищ и неудобных, неплодородных участков пашни. </w:t>
      </w:r>
    </w:p>
    <w:p w:rsidR="003A2149" w:rsidRDefault="003A2149" w:rsidP="003A2149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3A2149" w:rsidRDefault="003A2149" w:rsidP="003A2149">
      <w:pPr>
        <w:spacing w:line="276" w:lineRule="auto"/>
        <w:jc w:val="center"/>
      </w:pPr>
    </w:p>
    <w:p w:rsidR="003A2149" w:rsidRDefault="003A2149" w:rsidP="003A214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10 . </w:t>
      </w:r>
      <w:r w:rsidRPr="008D75BC">
        <w:rPr>
          <w:b/>
          <w:bCs/>
          <w:sz w:val="28"/>
          <w:szCs w:val="28"/>
        </w:rPr>
        <w:t>Перечень основных проблемных вопросов, сдерживающих социально-эконо</w:t>
      </w:r>
      <w:r>
        <w:rPr>
          <w:b/>
          <w:bCs/>
          <w:sz w:val="28"/>
          <w:szCs w:val="28"/>
        </w:rPr>
        <w:t xml:space="preserve">мическое развитие </w:t>
      </w:r>
      <w:r w:rsidRPr="008D75BC">
        <w:rPr>
          <w:b/>
          <w:bCs/>
          <w:sz w:val="28"/>
          <w:szCs w:val="28"/>
        </w:rPr>
        <w:t xml:space="preserve"> района </w:t>
      </w:r>
    </w:p>
    <w:p w:rsidR="003A2149" w:rsidRDefault="003A2149" w:rsidP="003A2149">
      <w:pPr>
        <w:ind w:firstLine="708"/>
        <w:jc w:val="center"/>
        <w:rPr>
          <w:b/>
          <w:bCs/>
          <w:sz w:val="28"/>
          <w:szCs w:val="28"/>
        </w:rPr>
      </w:pPr>
    </w:p>
    <w:p w:rsidR="003A2149" w:rsidRPr="00D30FA6" w:rsidRDefault="003A2149" w:rsidP="003A2149">
      <w:pPr>
        <w:spacing w:line="230" w:lineRule="auto"/>
        <w:ind w:firstLine="709"/>
        <w:jc w:val="both"/>
        <w:rPr>
          <w:sz w:val="28"/>
          <w:szCs w:val="28"/>
        </w:rPr>
      </w:pPr>
      <w:r w:rsidRPr="005B6E04">
        <w:rPr>
          <w:sz w:val="28"/>
          <w:szCs w:val="28"/>
        </w:rPr>
        <w:t>Анализ текущего социально-экономического состояния и тенденци</w:t>
      </w:r>
      <w:r>
        <w:rPr>
          <w:sz w:val="28"/>
          <w:szCs w:val="28"/>
        </w:rPr>
        <w:t xml:space="preserve">й развития </w:t>
      </w:r>
      <w:proofErr w:type="spellStart"/>
      <w:r>
        <w:rPr>
          <w:sz w:val="28"/>
          <w:szCs w:val="28"/>
        </w:rPr>
        <w:t>Усть-Пристанского</w:t>
      </w:r>
      <w:proofErr w:type="spellEnd"/>
      <w:r>
        <w:rPr>
          <w:sz w:val="28"/>
          <w:szCs w:val="28"/>
        </w:rPr>
        <w:t xml:space="preserve"> района</w:t>
      </w:r>
      <w:r w:rsidRPr="005B6E04">
        <w:rPr>
          <w:sz w:val="28"/>
          <w:szCs w:val="28"/>
        </w:rPr>
        <w:t xml:space="preserve"> Алтайского края, позволяет </w:t>
      </w:r>
      <w:r w:rsidRPr="005A7B39">
        <w:rPr>
          <w:sz w:val="28"/>
          <w:szCs w:val="28"/>
        </w:rPr>
        <w:t>выявить ряд внутренних про</w:t>
      </w:r>
      <w:r>
        <w:rPr>
          <w:sz w:val="28"/>
          <w:szCs w:val="28"/>
        </w:rPr>
        <w:t>блем</w:t>
      </w:r>
      <w:proofErr w:type="gramStart"/>
      <w:r>
        <w:rPr>
          <w:sz w:val="28"/>
          <w:szCs w:val="28"/>
        </w:rPr>
        <w:t xml:space="preserve"> </w:t>
      </w:r>
      <w:r w:rsidRPr="005A7B39">
        <w:rPr>
          <w:sz w:val="28"/>
          <w:szCs w:val="28"/>
        </w:rPr>
        <w:t>:</w:t>
      </w:r>
      <w:proofErr w:type="gramEnd"/>
    </w:p>
    <w:p w:rsidR="003A2149" w:rsidRDefault="003A2149" w:rsidP="003A2149">
      <w:pPr>
        <w:keepNext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территориальная диспропорция в развитии района, райцентра с одной стороны, и отдаленных от райцентра  сельских поселений  с другой стороны, в том числе по наличию объектов социальной сферы, по показателям  сельскохозяйственного производства, средней заработной платы  и т.д.;</w:t>
      </w:r>
    </w:p>
    <w:p w:rsidR="003A2149" w:rsidRPr="007A0E09" w:rsidRDefault="003A2149" w:rsidP="003A2149">
      <w:pPr>
        <w:keepNext/>
        <w:widowControl w:val="0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095D12">
        <w:rPr>
          <w:sz w:val="28"/>
          <w:szCs w:val="28"/>
        </w:rPr>
        <w:t>недостаточные темпы технологической модернизац</w:t>
      </w:r>
      <w:r>
        <w:rPr>
          <w:sz w:val="28"/>
          <w:szCs w:val="28"/>
        </w:rPr>
        <w:t xml:space="preserve">ии </w:t>
      </w:r>
      <w:r w:rsidRPr="00095D12">
        <w:rPr>
          <w:sz w:val="28"/>
          <w:szCs w:val="28"/>
        </w:rPr>
        <w:t xml:space="preserve"> аграрного</w:t>
      </w:r>
      <w:r>
        <w:rPr>
          <w:sz w:val="28"/>
          <w:szCs w:val="28"/>
        </w:rPr>
        <w:t xml:space="preserve"> </w:t>
      </w:r>
      <w:r w:rsidRPr="00095D12">
        <w:rPr>
          <w:sz w:val="28"/>
          <w:szCs w:val="28"/>
        </w:rPr>
        <w:t>производств</w:t>
      </w:r>
      <w:r>
        <w:rPr>
          <w:sz w:val="28"/>
          <w:szCs w:val="28"/>
        </w:rPr>
        <w:t>а</w:t>
      </w:r>
      <w:r w:rsidRPr="00095D12">
        <w:rPr>
          <w:sz w:val="28"/>
          <w:szCs w:val="28"/>
        </w:rPr>
        <w:t xml:space="preserve">, наличие инфраструктурных ограничений для создания инвестиционных площадок и подключения новых производств (транспортная сеть, газификация, </w:t>
      </w:r>
      <w:r>
        <w:rPr>
          <w:sz w:val="28"/>
          <w:szCs w:val="28"/>
        </w:rPr>
        <w:t xml:space="preserve">водоснабжение и т.д.) в районе, удаленном </w:t>
      </w:r>
      <w:r w:rsidRPr="00095D12">
        <w:rPr>
          <w:sz w:val="28"/>
          <w:szCs w:val="28"/>
        </w:rPr>
        <w:t xml:space="preserve"> от экономически развитого центра - г. Барнаула;</w:t>
      </w:r>
    </w:p>
    <w:p w:rsidR="003A2149" w:rsidRPr="00AD40AE" w:rsidRDefault="003A2149" w:rsidP="003A2149">
      <w:pPr>
        <w:keepNext/>
        <w:widowControl w:val="0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</w:t>
      </w:r>
      <w:r w:rsidRPr="00AD40AE">
        <w:rPr>
          <w:sz w:val="28"/>
          <w:szCs w:val="28"/>
        </w:rPr>
        <w:t xml:space="preserve"> инвесторов</w:t>
      </w:r>
      <w:r>
        <w:rPr>
          <w:sz w:val="28"/>
          <w:szCs w:val="28"/>
        </w:rPr>
        <w:t xml:space="preserve"> </w:t>
      </w:r>
      <w:r w:rsidRPr="00AD40AE">
        <w:rPr>
          <w:sz w:val="28"/>
          <w:szCs w:val="28"/>
        </w:rPr>
        <w:t xml:space="preserve"> для реализации крупных инвестиционных проектов;</w:t>
      </w:r>
    </w:p>
    <w:p w:rsidR="003A2149" w:rsidRPr="00AD40AE" w:rsidRDefault="003A2149" w:rsidP="003A2149">
      <w:pPr>
        <w:keepNext/>
        <w:widowControl w:val="0"/>
        <w:ind w:firstLine="709"/>
        <w:jc w:val="both"/>
        <w:rPr>
          <w:sz w:val="28"/>
          <w:szCs w:val="28"/>
        </w:rPr>
      </w:pPr>
      <w:r w:rsidRPr="00AD40AE">
        <w:rPr>
          <w:sz w:val="28"/>
          <w:szCs w:val="28"/>
        </w:rPr>
        <w:t>высокая транспортная составляющая в конечно</w:t>
      </w:r>
      <w:r>
        <w:rPr>
          <w:sz w:val="28"/>
          <w:szCs w:val="28"/>
        </w:rPr>
        <w:t xml:space="preserve">й цене реализации на </w:t>
      </w:r>
      <w:r w:rsidRPr="00AD40AE">
        <w:rPr>
          <w:sz w:val="28"/>
          <w:szCs w:val="28"/>
        </w:rPr>
        <w:t xml:space="preserve"> рынках сбыта по причине их территориальной удаленности;</w:t>
      </w:r>
    </w:p>
    <w:p w:rsidR="003A2149" w:rsidRPr="006C34B4" w:rsidRDefault="003A2149" w:rsidP="003A2149">
      <w:pPr>
        <w:keepNext/>
        <w:widowControl w:val="0"/>
        <w:ind w:firstLine="709"/>
        <w:contextualSpacing/>
        <w:jc w:val="both"/>
        <w:rPr>
          <w:sz w:val="28"/>
          <w:szCs w:val="28"/>
        </w:rPr>
      </w:pPr>
      <w:r w:rsidRPr="00AD40AE">
        <w:rPr>
          <w:sz w:val="28"/>
          <w:szCs w:val="28"/>
        </w:rPr>
        <w:t>высокая изношенность</w:t>
      </w:r>
      <w:r w:rsidRPr="005B6E04">
        <w:rPr>
          <w:sz w:val="28"/>
          <w:szCs w:val="28"/>
        </w:rPr>
        <w:t xml:space="preserve"> основных фондов в</w:t>
      </w:r>
      <w:r>
        <w:rPr>
          <w:sz w:val="28"/>
          <w:szCs w:val="28"/>
        </w:rPr>
        <w:t xml:space="preserve"> агропромышленном комплексе</w:t>
      </w:r>
      <w:r w:rsidRPr="006C34B4">
        <w:rPr>
          <w:sz w:val="28"/>
          <w:szCs w:val="28"/>
        </w:rPr>
        <w:t>, жилищно-коммунальном хозяйстве;</w:t>
      </w:r>
    </w:p>
    <w:p w:rsidR="003A2149" w:rsidRDefault="003A2149" w:rsidP="003A2149">
      <w:pPr>
        <w:keepNext/>
        <w:widowControl w:val="0"/>
        <w:ind w:firstLine="709"/>
        <w:contextualSpacing/>
        <w:jc w:val="both"/>
        <w:rPr>
          <w:sz w:val="28"/>
          <w:szCs w:val="28"/>
        </w:rPr>
      </w:pPr>
      <w:r w:rsidRPr="006C34B4">
        <w:rPr>
          <w:sz w:val="28"/>
          <w:szCs w:val="28"/>
        </w:rPr>
        <w:t>низкий уровень благоустройства сельского жилищного фонда;</w:t>
      </w:r>
    </w:p>
    <w:p w:rsidR="003A2149" w:rsidRPr="00095D12" w:rsidRDefault="003A2149" w:rsidP="003A2149">
      <w:pPr>
        <w:keepNext/>
        <w:widowControl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отсутствие организованного  туризма и сферы развлечений;</w:t>
      </w:r>
    </w:p>
    <w:p w:rsidR="003A2149" w:rsidRDefault="003A2149" w:rsidP="003A2149">
      <w:pPr>
        <w:keepNext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дефицит квалифицированных кадров в учреждениях социальной сферы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3A2149" w:rsidRDefault="003A2149" w:rsidP="003A21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сокращение  экономического</w:t>
      </w:r>
      <w:r w:rsidRPr="00F76E6F">
        <w:rPr>
          <w:sz w:val="28"/>
          <w:szCs w:val="28"/>
        </w:rPr>
        <w:t xml:space="preserve"> потенциал</w:t>
      </w:r>
      <w:r>
        <w:rPr>
          <w:sz w:val="28"/>
          <w:szCs w:val="28"/>
        </w:rPr>
        <w:t>а</w:t>
      </w:r>
      <w:r w:rsidRPr="00F76E6F">
        <w:rPr>
          <w:sz w:val="28"/>
          <w:szCs w:val="28"/>
        </w:rPr>
        <w:t xml:space="preserve"> района из-за снижения численности действующих предприятий, способных увеличивать доходную базу бюджета</w:t>
      </w:r>
      <w:r>
        <w:rPr>
          <w:sz w:val="28"/>
          <w:szCs w:val="28"/>
        </w:rPr>
        <w:t>;</w:t>
      </w:r>
    </w:p>
    <w:p w:rsidR="003A2149" w:rsidRPr="00F76E6F" w:rsidRDefault="003A2149" w:rsidP="003A21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ухудшение демографической ситуации, сокращение численности населения.</w:t>
      </w:r>
    </w:p>
    <w:p w:rsidR="003A2149" w:rsidRDefault="003A2149" w:rsidP="003A2149">
      <w:pPr>
        <w:ind w:firstLine="708"/>
        <w:jc w:val="center"/>
        <w:rPr>
          <w:b/>
          <w:bCs/>
          <w:sz w:val="28"/>
          <w:szCs w:val="28"/>
        </w:rPr>
      </w:pPr>
    </w:p>
    <w:p w:rsidR="003A2149" w:rsidRPr="00D45481" w:rsidRDefault="003A2149" w:rsidP="003A2149">
      <w:pPr>
        <w:rPr>
          <w:sz w:val="28"/>
          <w:szCs w:val="28"/>
        </w:rPr>
      </w:pPr>
      <w:r w:rsidRPr="00D45481">
        <w:rPr>
          <w:sz w:val="28"/>
          <w:szCs w:val="28"/>
        </w:rPr>
        <w:t xml:space="preserve">Председатель комитета по экономике   </w:t>
      </w:r>
    </w:p>
    <w:p w:rsidR="003A2149" w:rsidRPr="009A3D8A" w:rsidRDefault="003A2149" w:rsidP="003A2149">
      <w:pPr>
        <w:rPr>
          <w:sz w:val="28"/>
          <w:szCs w:val="28"/>
        </w:rPr>
      </w:pPr>
      <w:r w:rsidRPr="00D45481">
        <w:rPr>
          <w:sz w:val="28"/>
          <w:szCs w:val="28"/>
        </w:rPr>
        <w:t xml:space="preserve">Администрации района                 </w:t>
      </w:r>
      <w:r>
        <w:rPr>
          <w:sz w:val="28"/>
          <w:szCs w:val="28"/>
        </w:rPr>
        <w:t xml:space="preserve">                                    Л.Ю.Сорокина</w:t>
      </w:r>
    </w:p>
    <w:p w:rsidR="00827A4B" w:rsidRPr="003A2149" w:rsidRDefault="00827A4B"/>
    <w:sectPr w:rsidR="00827A4B" w:rsidRPr="003A2149" w:rsidSect="003A2149">
      <w:footerReference w:type="default" r:id="rId7"/>
      <w:pgSz w:w="11951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51D" w:rsidRDefault="0089151D">
      <w:r>
        <w:separator/>
      </w:r>
    </w:p>
  </w:endnote>
  <w:endnote w:type="continuationSeparator" w:id="0">
    <w:p w:rsidR="0089151D" w:rsidRDefault="00891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E1" w:rsidRDefault="00687A4E" w:rsidP="00DA02E1">
    <w:pPr>
      <w:pStyle w:val="a8"/>
      <w:jc w:val="right"/>
    </w:pPr>
    <w:r>
      <w:fldChar w:fldCharType="begin"/>
    </w:r>
    <w:r w:rsidR="003A2149">
      <w:instrText xml:space="preserve"> PAGE  \* MERGEFORMAT </w:instrText>
    </w:r>
    <w:r>
      <w:fldChar w:fldCharType="separate"/>
    </w:r>
    <w:r w:rsidR="0068365E">
      <w:rPr>
        <w:noProof/>
      </w:rPr>
      <w:t>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51D" w:rsidRDefault="0089151D">
      <w:r>
        <w:separator/>
      </w:r>
    </w:p>
  </w:footnote>
  <w:footnote w:type="continuationSeparator" w:id="0">
    <w:p w:rsidR="0089151D" w:rsidRDefault="008915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95518"/>
    <w:multiLevelType w:val="hybridMultilevel"/>
    <w:tmpl w:val="17E86C42"/>
    <w:lvl w:ilvl="0" w:tplc="74CE6A78">
      <w:start w:val="6"/>
      <w:numFmt w:val="decimal"/>
      <w:lvlText w:val="%1."/>
      <w:lvlJc w:val="left"/>
      <w:pPr>
        <w:ind w:left="1773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313"/>
    <w:rsid w:val="000551DA"/>
    <w:rsid w:val="000B065F"/>
    <w:rsid w:val="000E72EC"/>
    <w:rsid w:val="00111431"/>
    <w:rsid w:val="00167372"/>
    <w:rsid w:val="00175CE0"/>
    <w:rsid w:val="001B5F4B"/>
    <w:rsid w:val="002029BC"/>
    <w:rsid w:val="002747BA"/>
    <w:rsid w:val="0027494F"/>
    <w:rsid w:val="002862D9"/>
    <w:rsid w:val="00373090"/>
    <w:rsid w:val="003A2149"/>
    <w:rsid w:val="003A7A1F"/>
    <w:rsid w:val="003C5992"/>
    <w:rsid w:val="00430B33"/>
    <w:rsid w:val="00474939"/>
    <w:rsid w:val="004C54D8"/>
    <w:rsid w:val="004D67CE"/>
    <w:rsid w:val="0052242E"/>
    <w:rsid w:val="005239E5"/>
    <w:rsid w:val="00537EAC"/>
    <w:rsid w:val="00552101"/>
    <w:rsid w:val="00574D41"/>
    <w:rsid w:val="005A74B3"/>
    <w:rsid w:val="005B3535"/>
    <w:rsid w:val="005C66F0"/>
    <w:rsid w:val="0060128C"/>
    <w:rsid w:val="00635B78"/>
    <w:rsid w:val="00637ABA"/>
    <w:rsid w:val="00662BF9"/>
    <w:rsid w:val="0068365E"/>
    <w:rsid w:val="00687A4E"/>
    <w:rsid w:val="0069723A"/>
    <w:rsid w:val="006B0208"/>
    <w:rsid w:val="006D6BEB"/>
    <w:rsid w:val="00707ED6"/>
    <w:rsid w:val="0072560A"/>
    <w:rsid w:val="007F3085"/>
    <w:rsid w:val="008067B2"/>
    <w:rsid w:val="00814794"/>
    <w:rsid w:val="00827A4B"/>
    <w:rsid w:val="00890143"/>
    <w:rsid w:val="0089151D"/>
    <w:rsid w:val="00896E6D"/>
    <w:rsid w:val="0093473D"/>
    <w:rsid w:val="00940E1A"/>
    <w:rsid w:val="0099384D"/>
    <w:rsid w:val="00A17BE6"/>
    <w:rsid w:val="00A540B2"/>
    <w:rsid w:val="00AA4313"/>
    <w:rsid w:val="00AD4A8D"/>
    <w:rsid w:val="00B34435"/>
    <w:rsid w:val="00B47993"/>
    <w:rsid w:val="00B623EA"/>
    <w:rsid w:val="00B97799"/>
    <w:rsid w:val="00BF7EE7"/>
    <w:rsid w:val="00C006A9"/>
    <w:rsid w:val="00CA198B"/>
    <w:rsid w:val="00CB2F58"/>
    <w:rsid w:val="00CC0938"/>
    <w:rsid w:val="00CC5FCD"/>
    <w:rsid w:val="00CF4B05"/>
    <w:rsid w:val="00D410F3"/>
    <w:rsid w:val="00D60619"/>
    <w:rsid w:val="00D63999"/>
    <w:rsid w:val="00D9224A"/>
    <w:rsid w:val="00D942AA"/>
    <w:rsid w:val="00DD20D1"/>
    <w:rsid w:val="00E01384"/>
    <w:rsid w:val="00E319CB"/>
    <w:rsid w:val="00E4371B"/>
    <w:rsid w:val="00E753B8"/>
    <w:rsid w:val="00E77316"/>
    <w:rsid w:val="00E8681E"/>
    <w:rsid w:val="00EE657C"/>
    <w:rsid w:val="00F0662B"/>
    <w:rsid w:val="00F36BEF"/>
    <w:rsid w:val="00F457D5"/>
    <w:rsid w:val="00F6506E"/>
    <w:rsid w:val="00F71E0F"/>
    <w:rsid w:val="00F9140F"/>
    <w:rsid w:val="00FF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D4A8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A4313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CC5FC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D4A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mailrucssattributepostfix">
    <w:name w:val="msonormal_mailru_css_attribute_postfix"/>
    <w:basedOn w:val="a"/>
    <w:rsid w:val="00AD4A8D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AD4A8D"/>
    <w:rPr>
      <w:b/>
      <w:bCs/>
    </w:rPr>
  </w:style>
  <w:style w:type="character" w:customStyle="1" w:styleId="js-phone-number">
    <w:name w:val="js-phone-number"/>
    <w:basedOn w:val="a0"/>
    <w:rsid w:val="00E77316"/>
  </w:style>
  <w:style w:type="paragraph" w:styleId="a7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uiPriority w:val="99"/>
    <w:unhideWhenUsed/>
    <w:qFormat/>
    <w:rsid w:val="00F9140F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semiHidden/>
    <w:unhideWhenUsed/>
    <w:rsid w:val="003A21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A2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aliases w:val="Основной текст 1,Нумерованный список !!,Надин стиль"/>
    <w:basedOn w:val="a"/>
    <w:link w:val="ab"/>
    <w:rsid w:val="003A2149"/>
    <w:pPr>
      <w:ind w:firstLine="72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aliases w:val="Основной текст 1 Знак,Нумерованный список !! Знак,Надин стиль Знак"/>
    <w:basedOn w:val="a0"/>
    <w:link w:val="aa"/>
    <w:rsid w:val="003A21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3A214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A2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21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3A2149"/>
    <w:pPr>
      <w:spacing w:before="100" w:beforeAutospacing="1" w:after="100" w:afterAutospacing="1"/>
    </w:pPr>
  </w:style>
  <w:style w:type="paragraph" w:styleId="ac">
    <w:name w:val="List Paragraph"/>
    <w:aliases w:val="ПАРАГРАФ,Абзац списка для документа,Абзац списка основной,Текст с номером,Варианты ответов,Абзац списка1,List Paragraph,маркированный"/>
    <w:basedOn w:val="a"/>
    <w:link w:val="ad"/>
    <w:uiPriority w:val="34"/>
    <w:qFormat/>
    <w:rsid w:val="003A2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Абзац списка1 Знак,List Paragraph Знак,маркированный Знак"/>
    <w:link w:val="ac"/>
    <w:uiPriority w:val="34"/>
    <w:locked/>
    <w:rsid w:val="003A2149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3A2149"/>
  </w:style>
  <w:style w:type="character" w:styleId="ae">
    <w:name w:val="annotation reference"/>
    <w:basedOn w:val="a0"/>
    <w:uiPriority w:val="99"/>
    <w:semiHidden/>
    <w:unhideWhenUsed/>
    <w:rsid w:val="0099384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9384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938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9384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938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9384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938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D4A8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A4313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CC5FC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D4A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mailrucssattributepostfix">
    <w:name w:val="msonormal_mailru_css_attribute_postfix"/>
    <w:basedOn w:val="a"/>
    <w:rsid w:val="00AD4A8D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AD4A8D"/>
    <w:rPr>
      <w:b/>
      <w:bCs/>
    </w:rPr>
  </w:style>
  <w:style w:type="character" w:customStyle="1" w:styleId="js-phone-number">
    <w:name w:val="js-phone-number"/>
    <w:basedOn w:val="a0"/>
    <w:rsid w:val="00E77316"/>
  </w:style>
  <w:style w:type="paragraph" w:styleId="a7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uiPriority w:val="99"/>
    <w:unhideWhenUsed/>
    <w:qFormat/>
    <w:rsid w:val="00F9140F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semiHidden/>
    <w:unhideWhenUsed/>
    <w:rsid w:val="003A21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A2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aliases w:val="Основной текст 1,Нумерованный список !!,Надин стиль"/>
    <w:basedOn w:val="a"/>
    <w:link w:val="ab"/>
    <w:rsid w:val="003A2149"/>
    <w:pPr>
      <w:ind w:firstLine="72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aliases w:val="Основной текст 1 Знак,Нумерованный список !! Знак,Надин стиль Знак"/>
    <w:basedOn w:val="a0"/>
    <w:link w:val="aa"/>
    <w:rsid w:val="003A21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3A214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A2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21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3A2149"/>
    <w:pPr>
      <w:spacing w:before="100" w:beforeAutospacing="1" w:after="100" w:afterAutospacing="1"/>
    </w:pPr>
  </w:style>
  <w:style w:type="paragraph" w:styleId="ac">
    <w:name w:val="List Paragraph"/>
    <w:aliases w:val="ПАРАГРАФ,Абзац списка для документа,Абзац списка основной,Текст с номером,Варианты ответов,Абзац списка1,List Paragraph,маркированный"/>
    <w:basedOn w:val="a"/>
    <w:link w:val="ad"/>
    <w:uiPriority w:val="34"/>
    <w:qFormat/>
    <w:rsid w:val="003A2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Абзац списка1 Знак,List Paragraph Знак,маркированный Знак"/>
    <w:link w:val="ac"/>
    <w:uiPriority w:val="34"/>
    <w:locked/>
    <w:rsid w:val="003A2149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3A2149"/>
  </w:style>
  <w:style w:type="character" w:styleId="ae">
    <w:name w:val="annotation reference"/>
    <w:basedOn w:val="a0"/>
    <w:uiPriority w:val="99"/>
    <w:semiHidden/>
    <w:unhideWhenUsed/>
    <w:rsid w:val="0099384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9384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938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9384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938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9384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938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2895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тюнькина</dc:creator>
  <cp:lastModifiedBy>тюнькина</cp:lastModifiedBy>
  <cp:revision>5</cp:revision>
  <cp:lastPrinted>2019-06-18T05:56:00Z</cp:lastPrinted>
  <dcterms:created xsi:type="dcterms:W3CDTF">2020-08-26T05:17:00Z</dcterms:created>
  <dcterms:modified xsi:type="dcterms:W3CDTF">2020-08-27T03:25:00Z</dcterms:modified>
</cp:coreProperties>
</file>