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0A" w:rsidRDefault="00BB4F0A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8263F0" w:rsidRDefault="008263F0" w:rsidP="00BB4F0A">
      <w:pPr>
        <w:pStyle w:val="ConsPlusNormal"/>
        <w:jc w:val="both"/>
      </w:pPr>
    </w:p>
    <w:p w:rsidR="00BB4F0A" w:rsidRDefault="00BB4F0A" w:rsidP="00BB4F0A">
      <w:pPr>
        <w:pStyle w:val="ConsPlusTitle"/>
        <w:jc w:val="center"/>
      </w:pPr>
      <w:bookmarkStart w:id="0" w:name="Par276"/>
      <w:bookmarkEnd w:id="0"/>
      <w:r>
        <w:t>ПЛАН</w:t>
      </w:r>
    </w:p>
    <w:p w:rsidR="00BB4F0A" w:rsidRDefault="00BB4F0A" w:rsidP="00BB4F0A">
      <w:pPr>
        <w:pStyle w:val="ConsPlusTitle"/>
        <w:jc w:val="center"/>
      </w:pPr>
      <w:r>
        <w:t>МЕРОПРИЯТИЙ ("ДОРОЖНАЯ КАРТА") ПО СОДЕЙСТВИЮ РАЗВИТИЮ</w:t>
      </w:r>
    </w:p>
    <w:p w:rsidR="00BB4F0A" w:rsidRDefault="00BB4F0A" w:rsidP="00BB4F0A">
      <w:pPr>
        <w:pStyle w:val="ConsPlusTitle"/>
        <w:jc w:val="center"/>
      </w:pPr>
      <w:r>
        <w:t>КОНКУРЕНЦИИ НА РЫНКАХ ТОВАРОВ, РАБОТ И УСЛУГ</w:t>
      </w:r>
      <w:r w:rsidR="00554C90">
        <w:t xml:space="preserve">  УСТЬ-ПРИСТАНСКОГО РАЙОНА </w:t>
      </w:r>
      <w:r>
        <w:t>АЛТАЙСКОГО КРАЯ</w:t>
      </w:r>
    </w:p>
    <w:p w:rsidR="00BB4F0A" w:rsidRDefault="00BB4F0A" w:rsidP="00BB4F0A">
      <w:pPr>
        <w:pStyle w:val="ConsPlusNormal"/>
        <w:jc w:val="both"/>
      </w:pPr>
    </w:p>
    <w:p w:rsidR="00BB4F0A" w:rsidRDefault="00BB4F0A" w:rsidP="00BB4F0A">
      <w:pPr>
        <w:pStyle w:val="ConsPlusNormal"/>
        <w:jc w:val="both"/>
        <w:sectPr w:rsidR="00BB4F0A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pPr w:leftFromText="180" w:rightFromText="180" w:vertAnchor="page" w:horzAnchor="margin" w:tblpXSpec="center" w:tblpY="704"/>
        <w:tblW w:w="152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2551"/>
        <w:gridCol w:w="2665"/>
        <w:gridCol w:w="2551"/>
        <w:gridCol w:w="784"/>
        <w:gridCol w:w="784"/>
        <w:gridCol w:w="784"/>
        <w:gridCol w:w="2551"/>
      </w:tblGrid>
      <w:tr w:rsidR="00BB4F0A" w:rsidTr="008263F0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lastRenderedPageBreak/>
              <w:t>Мероприятие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Вид документа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Результат выполнения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Ключевые показатели</w:t>
            </w:r>
          </w:p>
        </w:tc>
        <w:tc>
          <w:tcPr>
            <w:tcW w:w="2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Значение ключевых показателей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</w:tr>
      <w:tr w:rsidR="00BB4F0A" w:rsidTr="008263F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</w:p>
        </w:tc>
      </w:tr>
      <w:tr w:rsidR="00BB4F0A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8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  <w:outlineLvl w:val="1"/>
            </w:pPr>
            <w:r>
              <w:t>I. План мероприятий по содействию развитию конкуренции на рынках товаров, работ, услуг</w:t>
            </w:r>
            <w:r w:rsidR="009C3922">
              <w:t xml:space="preserve"> </w:t>
            </w:r>
            <w:proofErr w:type="spellStart"/>
            <w:r w:rsidR="009C3922">
              <w:t>Усть-Пристанского</w:t>
            </w:r>
            <w:proofErr w:type="spellEnd"/>
            <w:r w:rsidR="009C3922">
              <w:t xml:space="preserve"> района 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 xml:space="preserve">Цель: развитие конкуренции на рынках товаров, работ, </w:t>
            </w:r>
            <w:r w:rsidR="009C3922">
              <w:t xml:space="preserve">услуг </w:t>
            </w:r>
            <w:proofErr w:type="spellStart"/>
            <w:r w:rsidR="009C3922">
              <w:t>Усть-Пристанского</w:t>
            </w:r>
            <w:proofErr w:type="spellEnd"/>
            <w:r w:rsidR="009C3922">
              <w:t xml:space="preserve"> района </w:t>
            </w:r>
            <w:r>
              <w:t xml:space="preserve"> Алтайского края, достижение значений ключевых показателей</w:t>
            </w:r>
          </w:p>
        </w:tc>
      </w:tr>
      <w:tr w:rsidR="00BB4F0A" w:rsidRPr="000966B1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9C3922" w:rsidP="008263F0">
            <w:pPr>
              <w:pStyle w:val="ConsPlusNormal"/>
              <w:jc w:val="center"/>
              <w:outlineLvl w:val="2"/>
            </w:pPr>
            <w:r w:rsidRPr="00D26F28">
              <w:t>1</w:t>
            </w:r>
            <w:r w:rsidR="00BB4F0A" w:rsidRPr="00D26F28">
              <w:t>. Рынок семеноводства по основным сельскохозяйственным культурам</w:t>
            </w:r>
          </w:p>
        </w:tc>
      </w:tr>
      <w:tr w:rsidR="00BB4F0A" w:rsidRPr="000966B1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>Описание текущей ситуации на товарном рынке: по данным ФГБУ "</w:t>
            </w:r>
            <w:proofErr w:type="spellStart"/>
            <w:r w:rsidRPr="00D26F28">
              <w:t>Россельхозцентр</w:t>
            </w:r>
            <w:proofErr w:type="spellEnd"/>
            <w:r w:rsidRPr="00D26F28">
              <w:t xml:space="preserve">" в </w:t>
            </w:r>
            <w:proofErr w:type="spellStart"/>
            <w:r w:rsidR="000966B1" w:rsidRPr="00D26F28">
              <w:t>Усть-Пристанском</w:t>
            </w:r>
            <w:proofErr w:type="spellEnd"/>
            <w:r w:rsidR="000966B1" w:rsidRPr="00D26F28">
              <w:t xml:space="preserve"> районе</w:t>
            </w:r>
            <w:r w:rsidRPr="00D26F28">
              <w:t xml:space="preserve"> функционирует </w:t>
            </w:r>
            <w:r w:rsidR="000966B1" w:rsidRPr="00D26F28">
              <w:t>1</w:t>
            </w:r>
            <w:r w:rsidRPr="00D26F28">
              <w:t xml:space="preserve"> сертифицированное элитно-семеноводческое хозяйство</w:t>
            </w:r>
            <w:r w:rsidR="000966B1" w:rsidRPr="00D26F28">
              <w:t xml:space="preserve"> – ООО «КХ </w:t>
            </w:r>
            <w:proofErr w:type="spellStart"/>
            <w:r w:rsidR="000966B1" w:rsidRPr="00D26F28">
              <w:t>Апасова</w:t>
            </w:r>
            <w:proofErr w:type="spellEnd"/>
            <w:r w:rsidR="000966B1" w:rsidRPr="00D26F28">
              <w:t xml:space="preserve"> Н.И.»</w:t>
            </w:r>
            <w:r w:rsidRPr="00D26F28">
              <w:t xml:space="preserve">. Производство элитных семян в полном объеме обеспечивает потребность сельскохозяйственных товаропроизводителей. По итогам посевной кампании 2019 года высеяно </w:t>
            </w:r>
            <w:r w:rsidR="006011E5" w:rsidRPr="00D26F28">
              <w:t>1,7</w:t>
            </w:r>
            <w:r w:rsidRPr="00D26F28">
              <w:t xml:space="preserve"> тыс. тонн элитных семян на площади </w:t>
            </w:r>
            <w:r w:rsidR="006011E5" w:rsidRPr="00D26F28">
              <w:t>12,3 тыс.</w:t>
            </w:r>
            <w:r w:rsidRPr="00D26F28">
              <w:t xml:space="preserve"> га. Доля площади, засеваемой элитными семенами, составила </w:t>
            </w:r>
            <w:r w:rsidR="006011E5" w:rsidRPr="00D26F28">
              <w:t>15</w:t>
            </w:r>
            <w:r w:rsidRPr="00D26F28">
              <w:t xml:space="preserve">%. Одним из механизмов, способствующих динамичному развитию элитного семеноводства, является государственная поддержка, которая содействует повышению доступности качественного семенного материала, а также развитию семеноводства в целом. В 2019 году на поддержку элитного семеноводства </w:t>
            </w:r>
            <w:r w:rsidR="006011E5" w:rsidRPr="00D26F28">
              <w:t>в район</w:t>
            </w:r>
            <w:r w:rsidRPr="00D26F28">
              <w:t xml:space="preserve"> </w:t>
            </w:r>
            <w:r w:rsidR="006011E5" w:rsidRPr="00D26F28">
              <w:t>поступило</w:t>
            </w:r>
            <w:r w:rsidRPr="00D26F28">
              <w:t xml:space="preserve"> более</w:t>
            </w:r>
            <w:r w:rsidR="00997449" w:rsidRPr="00D26F28">
              <w:t xml:space="preserve"> 2</w:t>
            </w:r>
            <w:r w:rsidRPr="00D26F28">
              <w:t xml:space="preserve">  </w:t>
            </w:r>
            <w:proofErr w:type="spellStart"/>
            <w:proofErr w:type="gramStart"/>
            <w:r w:rsidRPr="00D26F28">
              <w:t>млн</w:t>
            </w:r>
            <w:proofErr w:type="spellEnd"/>
            <w:proofErr w:type="gramEnd"/>
            <w:r w:rsidRPr="00D26F28">
              <w:t xml:space="preserve"> рублей.</w:t>
            </w:r>
          </w:p>
          <w:p w:rsidR="00BB4F0A" w:rsidRPr="00D26F28" w:rsidRDefault="00E25E69" w:rsidP="008263F0">
            <w:pPr>
              <w:pStyle w:val="ConsPlusNormal"/>
              <w:jc w:val="both"/>
            </w:pPr>
            <w:r>
              <w:t>Проблемы:</w:t>
            </w:r>
            <w:r w:rsidR="00BB4F0A" w:rsidRPr="00D26F28">
              <w:t xml:space="preserve"> невысокая заинтересованность хозяйствующих субъектов частной формы собственности в </w:t>
            </w:r>
            <w:r w:rsidR="00052CB5" w:rsidRPr="00D26F28">
              <w:t>приобретении элитных семян первой и второй репродукции</w:t>
            </w:r>
            <w:r w:rsidR="00BB4F0A" w:rsidRPr="00D26F28">
              <w:t>.</w:t>
            </w:r>
          </w:p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>Срок реализации мероприятий: 2020 - 2022 гг.</w:t>
            </w:r>
          </w:p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 xml:space="preserve">Ожидаемый результат: увеличение числа организаций частной формы собственности </w:t>
            </w:r>
            <w:r w:rsidR="00052CB5" w:rsidRPr="00D26F28">
              <w:t>приобретающих элитные семена и увеличение площади земель сельскохозяйственного назначения засеваемой элитными семенами в общей площади посевов.</w:t>
            </w:r>
          </w:p>
        </w:tc>
      </w:tr>
      <w:tr w:rsidR="00BB4F0A" w:rsidRPr="000966B1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E25E69" w:rsidP="008263F0">
            <w:pPr>
              <w:pStyle w:val="ConsPlusNormal"/>
              <w:jc w:val="both"/>
            </w:pPr>
            <w:r>
              <w:t xml:space="preserve">Оказание информационно-консультационной поддержки получателям </w:t>
            </w:r>
            <w:r w:rsidR="00BB4F0A" w:rsidRPr="00D26F28">
              <w:t>в целях развития элитного семеноводства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C26CB2" w:rsidP="008263F0">
            <w:pPr>
              <w:pStyle w:val="ConsPlusNormal"/>
              <w:jc w:val="both"/>
            </w:pPr>
            <w:r>
              <w:t xml:space="preserve">размещение порядка получения субсидии  в сети  интернет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 xml:space="preserve">сохранение темпов </w:t>
            </w:r>
            <w:proofErr w:type="spellStart"/>
            <w:r w:rsidRPr="00D26F28">
              <w:t>сортообновления</w:t>
            </w:r>
            <w:proofErr w:type="spellEnd"/>
            <w:r w:rsidRPr="00D26F28">
              <w:t xml:space="preserve"> и сортосмены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>доля организаций частной формы собственности на рынке семеноводства, процентов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052CB5" w:rsidP="008263F0">
            <w:pPr>
              <w:pStyle w:val="ConsPlusNormal"/>
              <w:jc w:val="center"/>
            </w:pPr>
            <w:r w:rsidRPr="00D26F28">
              <w:t>25,0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052CB5" w:rsidP="008263F0">
            <w:pPr>
              <w:pStyle w:val="ConsPlusNormal"/>
              <w:jc w:val="center"/>
            </w:pPr>
            <w:r w:rsidRPr="00D26F28">
              <w:t>2</w:t>
            </w:r>
            <w:r w:rsidR="00BB4F0A" w:rsidRPr="00D26F28">
              <w:t>5,0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052CB5" w:rsidP="008263F0">
            <w:pPr>
              <w:pStyle w:val="ConsPlusNormal"/>
              <w:jc w:val="center"/>
            </w:pPr>
            <w:r w:rsidRPr="00D26F28">
              <w:t>2</w:t>
            </w:r>
            <w:r w:rsidR="00BB4F0A" w:rsidRPr="00D26F28"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C26CB2" w:rsidP="008263F0">
            <w:pPr>
              <w:pStyle w:val="ConsPlusNormal"/>
              <w:jc w:val="both"/>
            </w:pPr>
            <w:r>
              <w:t>Комитет АПК Администрации района</w:t>
            </w:r>
          </w:p>
        </w:tc>
      </w:tr>
      <w:tr w:rsidR="00BB4F0A" w:rsidRPr="000966B1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D0244C" w:rsidP="008263F0">
            <w:pPr>
              <w:pStyle w:val="ConsPlusNormal"/>
              <w:jc w:val="center"/>
              <w:outlineLvl w:val="2"/>
            </w:pPr>
            <w:r w:rsidRPr="00D26F28">
              <w:t>2</w:t>
            </w:r>
            <w:r w:rsidR="00BB4F0A" w:rsidRPr="00D26F28">
              <w:t>. Рынок производства молочных продуктов (в том числе рынок закупа сырого коровьего молока)</w:t>
            </w:r>
          </w:p>
        </w:tc>
      </w:tr>
      <w:tr w:rsidR="00BB4F0A" w:rsidRPr="000966B1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 xml:space="preserve">Описание текущей ситуации на товарном рынке: производством молока в </w:t>
            </w:r>
            <w:r w:rsidR="009259A0" w:rsidRPr="00D26F28">
              <w:t>районе</w:t>
            </w:r>
            <w:r w:rsidRPr="00D26F28">
              <w:t xml:space="preserve"> занимаются </w:t>
            </w:r>
            <w:r w:rsidR="009259A0" w:rsidRPr="00D26F28">
              <w:t>2</w:t>
            </w:r>
            <w:r w:rsidRPr="00D26F28">
              <w:t xml:space="preserve"> </w:t>
            </w:r>
            <w:proofErr w:type="spellStart"/>
            <w:r w:rsidRPr="00D26F28">
              <w:t>сельхозтоваропроизводител</w:t>
            </w:r>
            <w:r w:rsidR="009259A0" w:rsidRPr="00D26F28">
              <w:t>я</w:t>
            </w:r>
            <w:proofErr w:type="spellEnd"/>
            <w:r w:rsidRPr="00D26F28">
              <w:t xml:space="preserve"> </w:t>
            </w:r>
            <w:r w:rsidR="009259A0" w:rsidRPr="00D26F28">
              <w:t xml:space="preserve">частной формы </w:t>
            </w:r>
            <w:r w:rsidRPr="00D26F28">
              <w:lastRenderedPageBreak/>
              <w:t xml:space="preserve">собственности, а также хозяйства населения. По итогам 2019 года объем производства молока в хозяйствах всех категорий составил </w:t>
            </w:r>
            <w:r w:rsidR="009259A0" w:rsidRPr="00D26F28">
              <w:t>12,6</w:t>
            </w:r>
            <w:r w:rsidRPr="00D26F28">
              <w:t xml:space="preserve"> тыс. тонн. Основным механизмом государственной поддержки является субсидия на повышение продуктивности в молочном скотоводстве. В целях стимулирования производства молока </w:t>
            </w:r>
            <w:proofErr w:type="spellStart"/>
            <w:r w:rsidRPr="00D26F28">
              <w:t>сельхозтоваропроизводителям</w:t>
            </w:r>
            <w:proofErr w:type="spellEnd"/>
            <w:r w:rsidRPr="00D26F28">
              <w:t xml:space="preserve"> предоставлена государственная поддержка на повышение продуктивности в молочном скотоводстве в размере </w:t>
            </w:r>
            <w:r w:rsidR="005F68B3" w:rsidRPr="00D26F28">
              <w:t>2,2</w:t>
            </w:r>
            <w:r w:rsidRPr="00D26F28">
              <w:t xml:space="preserve"> </w:t>
            </w:r>
            <w:proofErr w:type="spellStart"/>
            <w:proofErr w:type="gramStart"/>
            <w:r w:rsidRPr="00D26F28">
              <w:t>млн</w:t>
            </w:r>
            <w:proofErr w:type="spellEnd"/>
            <w:proofErr w:type="gramEnd"/>
            <w:r w:rsidRPr="00D26F28">
              <w:t xml:space="preserve"> рублей. Дополнительным стимулом развития конкуренции на данном рынке является </w:t>
            </w:r>
            <w:proofErr w:type="spellStart"/>
            <w:r w:rsidRPr="00D26F28">
              <w:t>грантовая</w:t>
            </w:r>
            <w:proofErr w:type="spellEnd"/>
            <w:r w:rsidRPr="00D26F28">
              <w:t xml:space="preserve"> поддержка начинающих фермеров, семейных животноводческих ферм на базе крестьянских (фермерских) хозяйств и сельскохозяйственных потребительских кооперативов. В 2019 году </w:t>
            </w:r>
            <w:r w:rsidR="009259A0" w:rsidRPr="00D26F28">
              <w:t>КФХ района</w:t>
            </w:r>
            <w:r w:rsidRPr="00D26F28">
              <w:t xml:space="preserve"> гранты </w:t>
            </w:r>
            <w:r w:rsidR="009259A0" w:rsidRPr="00D26F28">
              <w:t>не получали</w:t>
            </w:r>
            <w:r w:rsidRPr="00D26F28">
              <w:t>.</w:t>
            </w:r>
          </w:p>
          <w:p w:rsidR="00BB4F0A" w:rsidRPr="00D26F28" w:rsidRDefault="009259A0" w:rsidP="008263F0">
            <w:pPr>
              <w:pStyle w:val="ConsPlusNormal"/>
              <w:jc w:val="both"/>
            </w:pPr>
            <w:r w:rsidRPr="00D26F28">
              <w:t xml:space="preserve"> В 2020 году готовится бизнес – план на получение гранта для начинающих фермеров. Планируемая сумма гранта 5 млн</w:t>
            </w:r>
            <w:proofErr w:type="gramStart"/>
            <w:r w:rsidRPr="00D26F28">
              <w:t>.р</w:t>
            </w:r>
            <w:proofErr w:type="gramEnd"/>
            <w:r w:rsidRPr="00D26F28">
              <w:t xml:space="preserve">ублей. </w:t>
            </w:r>
            <w:r w:rsidR="00BB4F0A" w:rsidRPr="00D26F28">
              <w:t>Проблемы: дефицит качественного молочного сырья у переработчиков;</w:t>
            </w:r>
            <w:r w:rsidRPr="00D26F28">
              <w:t xml:space="preserve"> отсутствие квалифицированных кадров в сфере животноводства</w:t>
            </w:r>
            <w:r w:rsidR="00BB4F0A" w:rsidRPr="00D26F28">
              <w:t>; наличие недобросовестной конкуренции.</w:t>
            </w:r>
          </w:p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>Срок реализации мероприятий: 2020 - 2022 гг.</w:t>
            </w:r>
          </w:p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 xml:space="preserve">Ожидаемый результат: повышение качества молочной продукции </w:t>
            </w:r>
            <w:r w:rsidR="009259A0" w:rsidRPr="00D26F28">
              <w:t>в хозяйствах района</w:t>
            </w:r>
          </w:p>
        </w:tc>
      </w:tr>
      <w:tr w:rsidR="00BB4F0A" w:rsidRPr="000966B1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C26CB2" w:rsidP="008263F0">
            <w:pPr>
              <w:pStyle w:val="ConsPlusNormal"/>
              <w:jc w:val="both"/>
            </w:pPr>
            <w:r>
              <w:lastRenderedPageBreak/>
              <w:t>оказание информационн</w:t>
            </w:r>
            <w:proofErr w:type="gramStart"/>
            <w:r>
              <w:t>о-</w:t>
            </w:r>
            <w:proofErr w:type="gramEnd"/>
            <w:r>
              <w:t xml:space="preserve"> консультационной поддержки получателям  </w:t>
            </w:r>
            <w:r w:rsidR="00BB4F0A" w:rsidRPr="00D26F28">
              <w:t>субсидий, направленных на поддержку производства молока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C26CB2" w:rsidP="008263F0">
            <w:pPr>
              <w:pStyle w:val="ConsPlusNormal"/>
              <w:jc w:val="both"/>
            </w:pPr>
            <w:r>
              <w:t>размещение порядка получения субсидии  в сети  интернет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>создание условий, стимулирующих развитие молочного скотоводства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>объем производства молока в хозяйствах всех категорий, тыс. тонн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D26F28" w:rsidP="008263F0">
            <w:pPr>
              <w:pStyle w:val="ConsPlusNormal"/>
              <w:jc w:val="center"/>
            </w:pPr>
            <w:r>
              <w:t>12,7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D26F28" w:rsidP="008263F0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D26F28" w:rsidP="008263F0">
            <w:pPr>
              <w:pStyle w:val="ConsPlusNormal"/>
              <w:jc w:val="center"/>
            </w:pPr>
            <w:r>
              <w:t>14,2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</w:p>
          <w:p w:rsidR="00BB4F0A" w:rsidRPr="00D26F28" w:rsidRDefault="00C26CB2" w:rsidP="008263F0">
            <w:pPr>
              <w:pStyle w:val="ConsPlusNormal"/>
              <w:jc w:val="both"/>
            </w:pPr>
            <w:r>
              <w:t>Комитет АПК Администрации района</w:t>
            </w:r>
          </w:p>
        </w:tc>
      </w:tr>
      <w:tr w:rsidR="00BB4F0A" w:rsidRPr="000966B1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C26CB2" w:rsidP="008263F0">
            <w:pPr>
              <w:pStyle w:val="ConsPlusNormal"/>
              <w:jc w:val="both"/>
            </w:pPr>
            <w:r>
              <w:t>оказание информационн</w:t>
            </w:r>
            <w:proofErr w:type="gramStart"/>
            <w:r>
              <w:t>о-</w:t>
            </w:r>
            <w:proofErr w:type="gramEnd"/>
            <w:r>
              <w:t xml:space="preserve"> консультационной поддержки </w:t>
            </w:r>
            <w:r w:rsidR="00BB4F0A" w:rsidRPr="00D26F28">
              <w:t xml:space="preserve"> на развитие крестьянских (фермерских) хозяйств и сельскохозяйственных потребительских кооперативов, в том числе в целях развития молочного скотоводства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C26CB2" w:rsidP="008263F0">
            <w:pPr>
              <w:pStyle w:val="ConsPlusNormal"/>
              <w:jc w:val="both"/>
            </w:pPr>
            <w:r>
              <w:t>размещение порядка получения субсидии  в сети  интернет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>обеспечение доступности мер государственной поддержки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 xml:space="preserve">количество крестьянских (фермерских) хозяйств и сельскохозяйственных потребительских кооперативов, получивших государственную поддержку, в том числе в рамках федерального проекта "Создание системы поддержки фермеров и </w:t>
            </w:r>
            <w:r w:rsidRPr="00D26F28">
              <w:lastRenderedPageBreak/>
              <w:t>развитие сельской кооперации", единиц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9259A0" w:rsidP="008263F0">
            <w:pPr>
              <w:pStyle w:val="ConsPlusNormal"/>
              <w:jc w:val="center"/>
            </w:pPr>
            <w:r w:rsidRPr="00D26F28">
              <w:lastRenderedPageBreak/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9259A0" w:rsidP="008263F0">
            <w:pPr>
              <w:pStyle w:val="ConsPlusNormal"/>
              <w:jc w:val="center"/>
            </w:pPr>
            <w:r w:rsidRPr="00D26F28"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9259A0" w:rsidP="008263F0">
            <w:pPr>
              <w:pStyle w:val="ConsPlusNormal"/>
              <w:jc w:val="center"/>
            </w:pPr>
            <w:r w:rsidRPr="00D26F28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C26CB2" w:rsidP="008263F0">
            <w:pPr>
              <w:pStyle w:val="ConsPlusNormal"/>
              <w:jc w:val="both"/>
            </w:pPr>
            <w:r>
              <w:t>Комитет АПК Администрации района</w:t>
            </w:r>
          </w:p>
        </w:tc>
      </w:tr>
      <w:tr w:rsidR="00BB4F0A" w:rsidRPr="000966B1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lastRenderedPageBreak/>
              <w:t xml:space="preserve">Взаимодействие с Управлением </w:t>
            </w:r>
            <w:proofErr w:type="spellStart"/>
            <w:r w:rsidRPr="00D26F28">
              <w:t>Россельхознадзора</w:t>
            </w:r>
            <w:proofErr w:type="spellEnd"/>
            <w:r w:rsidRPr="00D26F28">
              <w:t xml:space="preserve"> по Алтайскому краю и Республике Алтай, Управлением </w:t>
            </w:r>
            <w:proofErr w:type="spellStart"/>
            <w:r w:rsidRPr="00D26F28">
              <w:t>Роспотребнадзора</w:t>
            </w:r>
            <w:proofErr w:type="spellEnd"/>
            <w:r w:rsidRPr="00D26F28">
              <w:t xml:space="preserve"> по Алтайскому краю по вопросам соблюдения требований технических регламентов, обеспечения качества и безопасности пищевой продукции, соблюдения защиты прав потребителей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>обращение-запрос о нарушениях технических регламентов, соблюдения защиты прав потребителей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>сокращение случаев недобросовестной конкуренции и фальсификации продукции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  <w:r w:rsidRPr="00D26F28">
              <w:t>количество случаев недобросовестной конкуренции и фальсификации продукции, единиц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center"/>
            </w:pPr>
            <w:r w:rsidRPr="00D26F28">
              <w:t>0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center"/>
            </w:pPr>
            <w:r w:rsidRPr="00D26F28">
              <w:t>0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center"/>
            </w:pPr>
            <w:r w:rsidRPr="00D26F28">
              <w:t>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C26CB2" w:rsidP="008263F0">
            <w:pPr>
              <w:pStyle w:val="ConsPlusNormal"/>
              <w:jc w:val="both"/>
            </w:pPr>
            <w:r>
              <w:t>Комитет АПК Администрации района</w:t>
            </w:r>
          </w:p>
        </w:tc>
      </w:tr>
      <w:tr w:rsidR="00BB4F0A" w:rsidRPr="000966B1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Pr="00D26F28" w:rsidRDefault="00BB4F0A" w:rsidP="008263F0">
            <w:pPr>
              <w:pStyle w:val="ConsPlusNormal"/>
              <w:jc w:val="both"/>
            </w:pP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A2" w:rsidRPr="00D26F28" w:rsidRDefault="00CD07A2" w:rsidP="008263F0">
            <w:pPr>
              <w:pStyle w:val="ConsPlusNormal"/>
              <w:jc w:val="center"/>
              <w:outlineLvl w:val="2"/>
            </w:pPr>
            <w:r w:rsidRPr="00D26F28">
              <w:t>3</w:t>
            </w:r>
          </w:p>
          <w:p w:rsidR="00BB4F0A" w:rsidRPr="00D26F28" w:rsidRDefault="00CD07A2" w:rsidP="008263F0">
            <w:pPr>
              <w:pStyle w:val="ConsPlusNormal"/>
              <w:jc w:val="center"/>
              <w:outlineLvl w:val="2"/>
            </w:pPr>
            <w:r w:rsidRPr="00D26F28">
              <w:t>3</w:t>
            </w:r>
            <w:r w:rsidR="00BB4F0A" w:rsidRPr="00D26F28">
              <w:t>. Рынок обработки древесины и производства изделий из дерева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A2" w:rsidRDefault="00BB4F0A" w:rsidP="008263F0">
            <w:pPr>
              <w:pStyle w:val="ConsPlusNormal"/>
              <w:jc w:val="both"/>
            </w:pPr>
            <w:r>
              <w:t>Описание текущей ситуации на товарном рынке: земли лесного фонд</w:t>
            </w:r>
            <w:r w:rsidR="00CD07A2">
              <w:t xml:space="preserve">а расположены на площади 44,0 тыс. га. </w:t>
            </w:r>
            <w:r>
              <w:t xml:space="preserve"> Преобладающими породами на землях лесного фонда</w:t>
            </w:r>
            <w:r w:rsidR="00696EA0">
              <w:t xml:space="preserve"> являются </w:t>
            </w:r>
            <w:proofErr w:type="spellStart"/>
            <w:r w:rsidR="00696EA0">
              <w:t>мягколиственные</w:t>
            </w:r>
            <w:proofErr w:type="spellEnd"/>
            <w:r w:rsidR="00696EA0">
              <w:t xml:space="preserve">,  хвойные породы. </w:t>
            </w:r>
            <w:r>
              <w:t xml:space="preserve"> Количество организаций, осуществляющих деятельность по обработке древесины и изделий из дерева в</w:t>
            </w:r>
            <w:r w:rsidR="00D0244C">
              <w:t xml:space="preserve"> </w:t>
            </w:r>
            <w:proofErr w:type="spellStart"/>
            <w:r w:rsidR="00D0244C">
              <w:t>Усть-Пристанском</w:t>
            </w:r>
            <w:proofErr w:type="spellEnd"/>
            <w:r w:rsidR="00D0244C">
              <w:t xml:space="preserve"> районе, составляет</w:t>
            </w:r>
            <w:r w:rsidR="00696EA0">
              <w:t xml:space="preserve"> -</w:t>
            </w:r>
            <w:r w:rsidR="00D0244C">
              <w:t xml:space="preserve"> 2. За 2019 год  </w:t>
            </w:r>
            <w:r>
              <w:t xml:space="preserve"> отгружено </w:t>
            </w:r>
            <w:r w:rsidR="00D0244C">
              <w:t xml:space="preserve"> лесоматериалов хвойных пород – 24,6 тыс. </w:t>
            </w:r>
            <w:r w:rsidR="00CD07A2">
              <w:t>плотных м3, пиломатериалов хвойных пород – 17,1 тыс. плотных м3 (107,5% к аналогичному периоду прошлого года)</w:t>
            </w:r>
            <w:proofErr w:type="gramStart"/>
            <w:r w:rsidR="00CD07A2">
              <w:t xml:space="preserve"> ,</w:t>
            </w:r>
            <w:proofErr w:type="gramEnd"/>
            <w:r w:rsidR="00CD07A2">
              <w:t xml:space="preserve"> древесины топливной -29,9 тыс. плотных м3. (122</w:t>
            </w:r>
            <w:r>
              <w:t xml:space="preserve">% к аналогичному периоду прошлого года). 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Проблема: необходимость развития углубленной обработки древесины и производства изделий из дерева.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Срок реализации мероприятий: 2020 - 2022 гг.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Ожидаемый результа</w:t>
            </w:r>
            <w:r w:rsidR="00CD07A2">
              <w:t>т: углубленная переработка во всех организациях</w:t>
            </w:r>
            <w:r>
              <w:t>, осуществляющих деятельность на рынке</w:t>
            </w:r>
          </w:p>
        </w:tc>
      </w:tr>
      <w:tr w:rsidR="00BB4F0A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C26CB2" w:rsidP="008263F0">
            <w:pPr>
              <w:pStyle w:val="ConsPlusNormal"/>
              <w:jc w:val="both"/>
            </w:pPr>
            <w:r>
              <w:t>Оказание информационн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lastRenderedPageBreak/>
              <w:t xml:space="preserve">консультационной поддержки потенциальным получателям </w:t>
            </w:r>
            <w:r w:rsidRPr="00D26F28">
              <w:t xml:space="preserve"> </w:t>
            </w:r>
            <w:r w:rsidR="00BB4F0A">
              <w:t>на конкурсной основе для реализации инвестиционных проектов по глубокой переработке древесины, переработке низкосортной и лиственной древесины, переработке отходов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lastRenderedPageBreak/>
              <w:t xml:space="preserve">порядок предоставления </w:t>
            </w:r>
            <w:r>
              <w:lastRenderedPageBreak/>
              <w:t>государственной поддержки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lastRenderedPageBreak/>
              <w:t xml:space="preserve">увеличение объемов производства изделий </w:t>
            </w:r>
            <w:r>
              <w:lastRenderedPageBreak/>
              <w:t>из дерева и углубленной переработки древесины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lastRenderedPageBreak/>
              <w:t xml:space="preserve">доля организаций частной формы </w:t>
            </w:r>
            <w:r>
              <w:lastRenderedPageBreak/>
              <w:t>собственности в сфере обработки древесины и производства изделий из дерева, процентов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CD07A2" w:rsidP="008263F0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CD07A2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CD07A2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C26CB2" w:rsidP="008263F0">
            <w:pPr>
              <w:pStyle w:val="ConsPlusNormal"/>
              <w:jc w:val="both"/>
            </w:pPr>
            <w:r>
              <w:t xml:space="preserve"> комитет по экономике Администрации </w:t>
            </w:r>
            <w:r w:rsidR="00283C8A">
              <w:t xml:space="preserve"> </w:t>
            </w:r>
            <w:r w:rsidR="00283C8A">
              <w:lastRenderedPageBreak/>
              <w:t xml:space="preserve">района 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CD07A2" w:rsidP="008263F0">
            <w:pPr>
              <w:pStyle w:val="ConsPlusNormal"/>
              <w:jc w:val="center"/>
              <w:outlineLvl w:val="2"/>
            </w:pPr>
            <w:r>
              <w:lastRenderedPageBreak/>
              <w:t>4</w:t>
            </w:r>
            <w:r w:rsidR="00BB4F0A">
              <w:t>. Рынок туристических услуг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Описание текущей ситуации на товар</w:t>
            </w:r>
            <w:r w:rsidR="00696EA0">
              <w:t xml:space="preserve">ном рынке: по состоянию на 01.01.2020 в районе  действуют </w:t>
            </w:r>
            <w:r w:rsidR="00872458">
              <w:t>один сезонный объект  сферы туризма.  Отдых туристов обеспечивают 1</w:t>
            </w:r>
            <w:r>
              <w:t xml:space="preserve"> коллективное средство размещения общего назначения</w:t>
            </w:r>
            <w:r w:rsidR="00872458">
              <w:t xml:space="preserve"> гостиница на 21 место и 1 сельский  гостевой дом.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Проблемы: недостаточное количество мест кр</w:t>
            </w:r>
            <w:r w:rsidR="00872458">
              <w:t xml:space="preserve">углогодичного размещения; отсутствие  </w:t>
            </w:r>
            <w:r>
              <w:t xml:space="preserve"> классифицированных средств размещения; недостаточная известность туристского продукта</w:t>
            </w:r>
            <w:r w:rsidR="00872458">
              <w:t xml:space="preserve"> </w:t>
            </w:r>
            <w:proofErr w:type="spellStart"/>
            <w:r w:rsidR="00872458">
              <w:t>Усть-Пристанского</w:t>
            </w:r>
            <w:proofErr w:type="spellEnd"/>
            <w:r w:rsidR="00872458">
              <w:t xml:space="preserve"> района  на   рынке края</w:t>
            </w:r>
            <w:proofErr w:type="gramStart"/>
            <w:r w:rsidR="00872458">
              <w:t xml:space="preserve"> </w:t>
            </w:r>
            <w:r>
              <w:t>.</w:t>
            </w:r>
            <w:proofErr w:type="gramEnd"/>
          </w:p>
          <w:p w:rsidR="00BB4F0A" w:rsidRDefault="00BB4F0A" w:rsidP="008263F0">
            <w:pPr>
              <w:pStyle w:val="ConsPlusNormal"/>
              <w:jc w:val="both"/>
            </w:pPr>
            <w:r>
              <w:t>Срок реализации мероприятий: 2020 - 2022 гг.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Ожидаемый результат: увеличение числа организаций частной формы собственности на рынке, повышение качества предоставляемых туристических услуг</w:t>
            </w:r>
          </w:p>
        </w:tc>
      </w:tr>
      <w:tr w:rsidR="00BB4F0A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 xml:space="preserve">Создание круглогодичных мест размещения, в том числе посредством применения инструментов государственно-частного сотрудничества для развития объектов туристической </w:t>
            </w:r>
            <w:r>
              <w:lastRenderedPageBreak/>
              <w:t>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lastRenderedPageBreak/>
              <w:t>типовое соглашение о государственно-частном партнерстве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283C8A" w:rsidP="008263F0">
            <w:pPr>
              <w:pStyle w:val="ConsPlusNormal"/>
              <w:jc w:val="both"/>
            </w:pPr>
            <w:r>
              <w:t xml:space="preserve">сохранение количества </w:t>
            </w:r>
            <w:r w:rsidR="00BB4F0A">
              <w:t xml:space="preserve"> мест круглогодичного размещения, увеличение доли классифицированных средств размещения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количество круг</w:t>
            </w:r>
            <w:r w:rsidR="004E633C">
              <w:t xml:space="preserve">логодичных мест размещения, </w:t>
            </w:r>
            <w:r>
              <w:t xml:space="preserve"> мест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4E633C" w:rsidP="008263F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4E633C" w:rsidP="008263F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4E633C" w:rsidP="008263F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4E633C" w:rsidP="008263F0">
            <w:pPr>
              <w:pStyle w:val="ConsPlusNormal"/>
              <w:jc w:val="both"/>
            </w:pPr>
            <w:r>
              <w:t xml:space="preserve">Администрация района </w:t>
            </w:r>
          </w:p>
        </w:tc>
      </w:tr>
      <w:tr w:rsidR="00BB4F0A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C26CB2" w:rsidP="008263F0">
            <w:pPr>
              <w:pStyle w:val="ConsPlusNormal"/>
              <w:jc w:val="both"/>
            </w:pPr>
            <w:r>
              <w:lastRenderedPageBreak/>
              <w:t>оказание информационно-консультационной помощи по субсидированию</w:t>
            </w:r>
            <w:r w:rsidR="00BB4F0A">
              <w:t xml:space="preserve"> части затрат на проведение классификации коллективных средств размещения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порядок субсидирования части затрат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увеличение числа коллективных мест размещения, прошедших процедуру обязательной классификации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доля классифицированных гостиниц и иных коллективных средств размещения в общем количестве мест размещения, процентов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283C8A" w:rsidP="008263F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283C8A" w:rsidP="008263F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283C8A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283C8A" w:rsidP="008263F0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Усть-Пристанского</w:t>
            </w:r>
            <w:proofErr w:type="spellEnd"/>
            <w:r>
              <w:t xml:space="preserve"> района 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9B05DC" w:rsidP="008263F0">
            <w:pPr>
              <w:pStyle w:val="ConsPlusNormal"/>
              <w:jc w:val="center"/>
              <w:outlineLvl w:val="2"/>
            </w:pPr>
            <w:r>
              <w:t>5</w:t>
            </w:r>
            <w:r w:rsidR="00BB4F0A">
              <w:t>.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proofErr w:type="gramStart"/>
            <w:r>
              <w:t xml:space="preserve">Описание текущей ситуации на </w:t>
            </w:r>
            <w:r w:rsidR="009B05DC">
              <w:t xml:space="preserve">товарном рынке: в </w:t>
            </w:r>
            <w:proofErr w:type="spellStart"/>
            <w:r w:rsidR="009B05DC">
              <w:t>Усть-Пристанском</w:t>
            </w:r>
            <w:proofErr w:type="spellEnd"/>
            <w:r w:rsidR="009B05DC">
              <w:t xml:space="preserve"> районе  на 01.01.2020г</w:t>
            </w:r>
            <w:r>
              <w:t xml:space="preserve"> на рынке фармацевтических услуг (розничная торговля) согласно данным информационной системы "Лицензирование" Федеральной службы по надзору в сф</w:t>
            </w:r>
            <w:r w:rsidR="009B05DC">
              <w:t>ере здравоохранения работают  3</w:t>
            </w:r>
            <w:r>
              <w:t xml:space="preserve"> объекта обращения </w:t>
            </w:r>
            <w:r w:rsidR="009B05DC">
              <w:t>лекарственных препаратов на 17</w:t>
            </w:r>
            <w:r>
              <w:t xml:space="preserve"> объектах (аптеки, аптечные пункты, </w:t>
            </w:r>
            <w:proofErr w:type="spellStart"/>
            <w:r>
              <w:t>ФАПы</w:t>
            </w:r>
            <w:proofErr w:type="spellEnd"/>
            <w:r>
              <w:t>), в том числе: государственные аптечные о</w:t>
            </w:r>
            <w:r w:rsidR="009B05DC">
              <w:t>рганизации - 1 на 2</w:t>
            </w:r>
            <w:r>
              <w:t xml:space="preserve"> объектах;</w:t>
            </w:r>
            <w:proofErr w:type="gramEnd"/>
            <w:r w:rsidR="009B05DC">
              <w:t xml:space="preserve"> </w:t>
            </w:r>
            <w:r>
              <w:t xml:space="preserve"> ча</w:t>
            </w:r>
            <w:r w:rsidR="009B05DC">
              <w:t>стные аптечные организации -2 на 2 объектах (в том числе 2</w:t>
            </w:r>
            <w:r>
              <w:t xml:space="preserve"> индиви</w:t>
            </w:r>
            <w:r w:rsidR="009B05DC">
              <w:t>дуальных предпринимателей на 2</w:t>
            </w:r>
            <w:r>
              <w:t xml:space="preserve"> объектах); государствен</w:t>
            </w:r>
            <w:r w:rsidR="009B05DC">
              <w:t>ные медицинские организации - 1 на 14</w:t>
            </w:r>
            <w:r>
              <w:t xml:space="preserve"> объектах. Проблема: недостаточный уровень лекарственного обеспечения жителей муниципальных районов.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Срок реализации мероприятий: 2020 - 2022 гг.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Ожидаемый результат: повышение информационной грамотности предпринимателей, осуществляющих хозяйственную деятельность на рынке, увеличение доли организаций частной формы собственности на рынке</w:t>
            </w:r>
          </w:p>
        </w:tc>
      </w:tr>
      <w:tr w:rsidR="00BB4F0A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 xml:space="preserve">Методическая и консультационная помощь субъектам малого и среднего предпринимательства по вопросам лицензирования фармацевтической деятельности, а также по организации торговой деятельности и соблюдению законодательства в </w:t>
            </w:r>
            <w:r>
              <w:lastRenderedPageBreak/>
              <w:t>сфере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lastRenderedPageBreak/>
              <w:t xml:space="preserve">план проведения круглых столов, </w:t>
            </w:r>
            <w:proofErr w:type="spellStart"/>
            <w:r>
              <w:t>вебинаров</w:t>
            </w:r>
            <w:proofErr w:type="spellEnd"/>
            <w:r>
              <w:t>, консультаций с действующими и потенциальными предпринимателями и коммерческими организациями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повышение информированности субъектов предпринимательской деятельности на рынке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товарами, процентов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9B05DC" w:rsidP="008263F0">
            <w:pPr>
              <w:pStyle w:val="ConsPlusNormal"/>
              <w:jc w:val="center"/>
            </w:pPr>
            <w:r>
              <w:t>66</w:t>
            </w:r>
            <w:r w:rsidR="00BB4F0A">
              <w:t>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9B05DC" w:rsidP="008263F0">
            <w:pPr>
              <w:pStyle w:val="ConsPlusNormal"/>
              <w:jc w:val="center"/>
            </w:pPr>
            <w:r>
              <w:t>66</w:t>
            </w:r>
            <w:r w:rsidR="00BB4F0A">
              <w:t>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9B05DC" w:rsidP="008263F0">
            <w:pPr>
              <w:pStyle w:val="ConsPlusNormal"/>
              <w:jc w:val="center"/>
            </w:pPr>
            <w:r>
              <w:t>66</w:t>
            </w:r>
            <w:r w:rsidR="00BB4F0A"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9B05DC" w:rsidP="008263F0">
            <w:pPr>
              <w:pStyle w:val="ConsPlusNormal"/>
              <w:jc w:val="both"/>
            </w:pPr>
            <w:r>
              <w:t>Администрация района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42592D" w:rsidP="008263F0">
            <w:pPr>
              <w:pStyle w:val="ConsPlusNormal"/>
              <w:jc w:val="center"/>
              <w:outlineLvl w:val="2"/>
            </w:pPr>
            <w:r>
              <w:lastRenderedPageBreak/>
              <w:t>6</w:t>
            </w:r>
            <w:r w:rsidR="00BB4F0A">
              <w:t>. Рынок оказания услуг по ремонту автотранспортных средств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Описание текущей ситуации на товарном рынке: количество хозяйствующих субъектов, осуществляющих деятельность в сфере оказания услуг по ремонту автотранс</w:t>
            </w:r>
            <w:r w:rsidR="0042592D">
              <w:t>портных средств, составляет 8</w:t>
            </w:r>
            <w:r>
              <w:t>, из них индив</w:t>
            </w:r>
            <w:r w:rsidR="0042592D">
              <w:t>идуальных предпринимателей - 8</w:t>
            </w:r>
            <w:r>
              <w:t xml:space="preserve">. Сферу можно охарактеризовать как </w:t>
            </w:r>
            <w:proofErr w:type="spellStart"/>
            <w:r>
              <w:t>высококонкурентную</w:t>
            </w:r>
            <w:proofErr w:type="spellEnd"/>
            <w:r>
              <w:t xml:space="preserve"> с большим кол</w:t>
            </w:r>
            <w:r w:rsidR="0042592D">
              <w:t xml:space="preserve">ичеством участников, </w:t>
            </w:r>
            <w:r>
              <w:t xml:space="preserve"> большинство которых является представителями малого бизнеса. Наибольшее число предпринимателей, оказывающих услуги в этой сфере, осуществляют </w:t>
            </w:r>
            <w:r w:rsidR="0042592D">
              <w:t>деятельность в райцентре</w:t>
            </w:r>
            <w:r>
              <w:t>. Проблема: необходимость повышения качества предоставления услуг.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Срок реализации мероприятий: 2020 - 2022 гг.</w:t>
            </w:r>
          </w:p>
          <w:p w:rsidR="00BB4F0A" w:rsidRDefault="0042592D" w:rsidP="008263F0">
            <w:pPr>
              <w:pStyle w:val="ConsPlusNormal"/>
              <w:jc w:val="both"/>
            </w:pPr>
            <w:r>
              <w:t xml:space="preserve">Ожидаемый результат: Сохранение </w:t>
            </w:r>
            <w:r w:rsidR="00BB4F0A">
              <w:t xml:space="preserve"> доли частных организаций в сфере оказания услуг по ремонту автотранспортных средств, сохранение конкурентных условий на рынке</w:t>
            </w:r>
          </w:p>
        </w:tc>
      </w:tr>
      <w:tr w:rsidR="00BB4F0A" w:rsidTr="008263F0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Содействие кредитно-финансовой, информационно-консультационной поддержке предприятиям, организациям, индивидуальным предпринимателям, модернизирующим производство и реализующим инвестиционные проекты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размещение информационных материалов в сети "Интернет"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повышение информированности субъектов малого и среднего предпринимательства о мерах государственной поддержки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доля организаций частной формы собственности в сфере оказания услуг по ремонту автотранспортных средств, процентов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42592D" w:rsidP="008263F0">
            <w:pPr>
              <w:pStyle w:val="ConsPlusNormal"/>
              <w:jc w:val="both"/>
            </w:pPr>
            <w:r>
              <w:t xml:space="preserve">Администрация района </w:t>
            </w:r>
          </w:p>
        </w:tc>
      </w:tr>
      <w:tr w:rsidR="00BB4F0A" w:rsidTr="008263F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модернизация оборудования, повышение качества оказания услуг по ремонту автотранспортных средств</w:t>
            </w:r>
          </w:p>
          <w:p w:rsidR="00D26F28" w:rsidRDefault="00D26F28" w:rsidP="008263F0">
            <w:pPr>
              <w:pStyle w:val="ConsPlusNormal"/>
              <w:jc w:val="both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42592D" w:rsidP="008263F0">
            <w:pPr>
              <w:pStyle w:val="ConsPlusNormal"/>
              <w:jc w:val="center"/>
              <w:outlineLvl w:val="2"/>
            </w:pPr>
            <w:r>
              <w:lastRenderedPageBreak/>
              <w:t>7</w:t>
            </w:r>
            <w:r w:rsidR="00BB4F0A">
              <w:t xml:space="preserve">. Рынок нефтепродуктов </w:t>
            </w:r>
            <w:hyperlink w:anchor="Par926" w:tooltip="&lt;*&gt; Розничный рынок нефтепродуктов." w:history="1">
              <w:r w:rsidR="00BB4F0A">
                <w:rPr>
                  <w:color w:val="0000FF"/>
                </w:rPr>
                <w:t>&lt;*&gt;</w:t>
              </w:r>
            </w:hyperlink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Описание текущей ситуации на товарном рынке: инфраструктура розничного рынка нефтепродуктов характеризуется большим</w:t>
            </w:r>
            <w:r w:rsidR="0042592D">
              <w:t xml:space="preserve"> количеством участников - в районе  деятельность осуществляют 3 АЗС, из них 2</w:t>
            </w:r>
            <w:r>
              <w:t xml:space="preserve"> являют</w:t>
            </w:r>
            <w:r w:rsidR="0042592D">
              <w:t>ся независимыми операторами -</w:t>
            </w:r>
            <w:r>
              <w:t xml:space="preserve"> субъекты малого бизнеса</w:t>
            </w:r>
            <w:r w:rsidR="0042592D">
              <w:t xml:space="preserve"> и одна </w:t>
            </w:r>
            <w:r>
              <w:t xml:space="preserve"> АЗС под брендом "Роснефть".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Проблема: необходимость повышения качества предоставления услуг.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Срок реализации мероприятий: 2020 - 2022 гг.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Ожидаемый результат: обеспечение эффективного функциони</w:t>
            </w:r>
            <w:r w:rsidR="000E5CE4">
              <w:t xml:space="preserve">рования действующих </w:t>
            </w:r>
            <w:r>
              <w:t xml:space="preserve"> предприятий в указанной сфере на конкурентных условиях осуществления их деятельности</w:t>
            </w:r>
          </w:p>
        </w:tc>
      </w:tr>
      <w:tr w:rsidR="00BB4F0A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Формирование перечня объектов (автозаправочных станций), осуществляющих розничную реализацию бензинов автомобильных и дизельного топлива на территории</w:t>
            </w:r>
            <w:r w:rsidR="000E5CE4">
              <w:t xml:space="preserve">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перечень объектов (автозаправочных станций), осуществляющих розничную реализацию бензинов автомобильных и дизельного топли</w:t>
            </w:r>
            <w:r w:rsidR="000E5CE4">
              <w:t xml:space="preserve">ва на территории района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наличие актуальной информации о количестве объектов и формах собственности организаций, осуществляющих розничную реализацию бензинов автомобильных и дизельного топли</w:t>
            </w:r>
            <w:r w:rsidR="000E5CE4">
              <w:t xml:space="preserve">ва на территории района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доля организаций частной формы собственности на рынке нефтепродуктов, процентов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D26F28" w:rsidP="008263F0">
            <w:pPr>
              <w:pStyle w:val="ConsPlusNormal"/>
              <w:jc w:val="both"/>
            </w:pPr>
            <w:r>
              <w:t>Администрация района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401F6" w:rsidP="008263F0">
            <w:pPr>
              <w:pStyle w:val="ConsPlusNormal"/>
              <w:jc w:val="center"/>
              <w:outlineLvl w:val="2"/>
            </w:pPr>
            <w:r>
              <w:t>8</w:t>
            </w:r>
            <w:r w:rsidR="00BB4F0A">
              <w:t>. Рынок теплоснабжения (производство тепловой энергии)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Описание текущей ситуации на товарном рынке: количество регулируемых организаций, осуществляющих деятельност</w:t>
            </w:r>
            <w:r w:rsidR="00B401F6">
              <w:t>ь в данной сфере, составляет 1</w:t>
            </w:r>
            <w:r>
              <w:t>, в том числе</w:t>
            </w:r>
            <w:r w:rsidR="00B401F6">
              <w:t xml:space="preserve"> организаций с </w:t>
            </w:r>
            <w:r>
              <w:t xml:space="preserve"> муниципальным участием</w:t>
            </w:r>
            <w:r w:rsidR="00B401F6">
              <w:t xml:space="preserve"> - 1</w:t>
            </w:r>
            <w:r>
              <w:t xml:space="preserve">.. Теплоснабжение районных центров и небольших </w:t>
            </w:r>
            <w:r w:rsidR="00B401F6">
              <w:t>сел организовано посредством муниципального предприятия</w:t>
            </w:r>
            <w:r>
              <w:t>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Проблемы: низкая конкуренция на рынке оказания услуг теплоснабжения; необходимость повышения качества предоставления услуг.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Срок реализации мероприятий: 2020 - 2022 гг.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Ожидаемый результат: увеличение количества организаций частной формы собственности на рынке, повышение качества предоставления услуг</w:t>
            </w:r>
          </w:p>
        </w:tc>
      </w:tr>
      <w:tr w:rsidR="00BB4F0A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 xml:space="preserve">Оформление правоустанавливающих документов на объекты теплоснабжения, постановка их на </w:t>
            </w:r>
            <w:r>
              <w:lastRenderedPageBreak/>
              <w:t xml:space="preserve">кадастровый учет Передача муниципальных объектов теплоснабжения в собственность организациям частной формы собственности при условии установления инвестиционных </w:t>
            </w:r>
            <w:r w:rsidR="003D6D2D">
              <w:t>обязательств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lastRenderedPageBreak/>
              <w:t>перечень объектов теплоснабжения, размещенный в сети "Интернет", передача которых планируется в течение трех лет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увеличение количества организаций частной формы собственности на рынке, повышение качества услуг в сфере теплоснабжения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 xml:space="preserve">доля организаций частной формы собственности в сфере теплоснабжения (производство тепловой энергии), </w:t>
            </w:r>
            <w:r>
              <w:lastRenderedPageBreak/>
              <w:t>процентов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CE7308" w:rsidP="008263F0">
            <w:pPr>
              <w:pStyle w:val="ConsPlusNormal"/>
            </w:pPr>
            <w:r>
              <w:lastRenderedPageBreak/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CE7308" w:rsidP="008263F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401F6" w:rsidP="008263F0">
            <w:pPr>
              <w:pStyle w:val="ConsPlusNormal"/>
              <w:jc w:val="center"/>
            </w:pPr>
            <w:r>
              <w:t>5</w:t>
            </w:r>
            <w:r w:rsidR="00BB4F0A"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401F6" w:rsidP="008263F0">
            <w:pPr>
              <w:pStyle w:val="ConsPlusNormal"/>
              <w:jc w:val="both"/>
            </w:pPr>
            <w:r>
              <w:t xml:space="preserve">Администрация района 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401F6" w:rsidP="008263F0">
            <w:pPr>
              <w:pStyle w:val="ConsPlusNormal"/>
              <w:jc w:val="center"/>
              <w:outlineLvl w:val="2"/>
            </w:pPr>
            <w:r>
              <w:lastRenderedPageBreak/>
              <w:t>9</w:t>
            </w:r>
            <w:r w:rsidR="00BB4F0A">
              <w:t>. Рынок поставки сжиженного газа в баллонах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Описание текущей ситуации на товарном рынке: поставка сжиженного газа в баллонах осуществляется ОАО "</w:t>
            </w:r>
            <w:proofErr w:type="spellStart"/>
            <w:r>
              <w:t>Алтайкрайгазсервис</w:t>
            </w:r>
            <w:proofErr w:type="spellEnd"/>
            <w:r>
              <w:t>". В структуру ОАО "</w:t>
            </w:r>
            <w:proofErr w:type="spellStart"/>
            <w:r>
              <w:t>Алтайкрайгазсервис</w:t>
            </w:r>
            <w:proofErr w:type="spellEnd"/>
            <w:r>
              <w:t xml:space="preserve">" входят 4 филиала в городах Барнауле, Бийске, Рубцовске, Славгороде, а также 52 районных газовых участка. 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Проблема: низкий уровень конкуренции на рынке газоснабжения, необходимость повышения качества предоставления услуг.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Срок реализации мероприятий: 2020 - 2022 гг.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Ожидаемый результат: повышение информированности организаций частной формы собственности на рынке, сохранение конкурентных условий ведения бизнеса</w:t>
            </w:r>
          </w:p>
        </w:tc>
      </w:tr>
      <w:tr w:rsidR="00BB4F0A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Ежегодный мониторинг состояния конкуренции на рынке поставок сжиженного газа в баллонах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размещение информационных материалов в сети "Интернет"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формирование данных о потреблении сжиженного газа населением</w:t>
            </w:r>
            <w:r w:rsidR="00B401F6">
              <w:t xml:space="preserve"> района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доля организаций частной формы собственности в сфере поставки сжиженного газа в баллонах, процентов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F532CB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F532CB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F532CB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401F6" w:rsidP="008263F0">
            <w:pPr>
              <w:pStyle w:val="ConsPlusNormal"/>
              <w:jc w:val="both"/>
            </w:pPr>
            <w:r>
              <w:t>Администрация района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F0A" w:rsidRDefault="00DA4DAC" w:rsidP="008263F0">
            <w:pPr>
              <w:pStyle w:val="ConsPlusNormal"/>
              <w:jc w:val="center"/>
              <w:outlineLvl w:val="2"/>
            </w:pPr>
            <w:r>
              <w:t>10</w:t>
            </w:r>
            <w:r w:rsidR="00BB4F0A">
              <w:t>. Рынок услуг по сбору и транспортированию твердых коммунальных отходов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6A" w:rsidRDefault="00BB4F0A" w:rsidP="008263F0">
            <w:pPr>
              <w:pStyle w:val="ConsPlusNormal"/>
              <w:jc w:val="both"/>
            </w:pPr>
            <w:r>
              <w:t>Описание текущей ситуации на товарном рынке: в отрасли обращения с твердыми коммунальными от</w:t>
            </w:r>
            <w:r w:rsidR="00615F6A">
              <w:t>ходами на территории района осуществляют деятельность  региональный оператор</w:t>
            </w:r>
            <w:r>
              <w:t xml:space="preserve"> по обращению с твердыми коммунальными отходами</w:t>
            </w:r>
            <w:r w:rsidR="00615F6A">
              <w:t xml:space="preserve">. 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Проблема: необходимость повышения качества услуг по обращению с твердыми коммунальными отходами, в том числе в сфере транспортирования отходов.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Срок реализации мероприятий: 2020 - 2022 гг.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Ожидаемый результат: повышение качества предоставляемых услуг</w:t>
            </w:r>
          </w:p>
        </w:tc>
      </w:tr>
      <w:tr w:rsidR="00BB4F0A" w:rsidTr="008263F0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lastRenderedPageBreak/>
              <w:t xml:space="preserve">заключение договоров на транспортирование твердых коммунальных отходов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размещение информационных материалов в сети "Интернет"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 xml:space="preserve">наличие в свободном доступе информации о </w:t>
            </w:r>
            <w:r w:rsidR="00CE7308">
              <w:t xml:space="preserve">региональном операторе </w:t>
            </w:r>
            <w: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доля организаций частной формы собственности в сфере услуг по сбору и транспортированию твердых коммунальных отходов, процентов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615F6A" w:rsidP="008263F0">
            <w:pPr>
              <w:pStyle w:val="ConsPlusNormal"/>
              <w:jc w:val="center"/>
            </w:pPr>
            <w:r>
              <w:t>100</w:t>
            </w:r>
            <w:r w:rsidR="00BB4F0A">
              <w:t>,0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615F6A" w:rsidP="008263F0">
            <w:pPr>
              <w:pStyle w:val="ConsPlusNormal"/>
              <w:jc w:val="center"/>
            </w:pPr>
            <w:r>
              <w:t>100</w:t>
            </w:r>
            <w:r w:rsidR="00BB4F0A">
              <w:t>,0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615F6A" w:rsidP="008263F0">
            <w:pPr>
              <w:pStyle w:val="ConsPlusNormal"/>
              <w:jc w:val="center"/>
            </w:pPr>
            <w:r>
              <w:t>100</w:t>
            </w:r>
            <w:r w:rsidR="00BB4F0A">
              <w:t>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615F6A" w:rsidP="008263F0">
            <w:pPr>
              <w:pStyle w:val="ConsPlusNormal"/>
              <w:jc w:val="both"/>
            </w:pPr>
            <w:r>
              <w:t>Администрация района</w:t>
            </w:r>
          </w:p>
        </w:tc>
      </w:tr>
      <w:tr w:rsidR="00BB4F0A" w:rsidTr="008263F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повышение экономической эффективности и конкурентоспособности хозяйствующих субъектов на рынке транспортирования твердых коммунальных отходов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615F6A" w:rsidP="008263F0">
            <w:pPr>
              <w:pStyle w:val="ConsPlusNormal"/>
              <w:jc w:val="center"/>
              <w:outlineLvl w:val="2"/>
            </w:pPr>
            <w:r>
              <w:t>11</w:t>
            </w:r>
            <w:r w:rsidR="00BB4F0A">
              <w:t>. Рынок ритуальных услуг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6A" w:rsidRDefault="00BB4F0A" w:rsidP="008263F0">
            <w:pPr>
              <w:pStyle w:val="ConsPlusNormal"/>
              <w:jc w:val="both"/>
            </w:pPr>
            <w:r>
              <w:t>Описание текущей ситуации на товарном рынке: количество организаций, осуществляющих деятельност</w:t>
            </w:r>
            <w:r w:rsidR="00615F6A">
              <w:t>ь в данной сфере, составляет 2, из них  2</w:t>
            </w:r>
            <w:r>
              <w:t xml:space="preserve"> - индивидуальных предпринимателя. 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Проблема: низкая конкуренция на рынке оказания ритуальных услуг.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Срок реализации мероприятий: 2020 - 2022 гг.</w:t>
            </w:r>
          </w:p>
          <w:p w:rsidR="00BB4F0A" w:rsidRDefault="00615F6A" w:rsidP="008263F0">
            <w:pPr>
              <w:pStyle w:val="ConsPlusNormal"/>
              <w:jc w:val="both"/>
            </w:pPr>
            <w:r>
              <w:t>Ожидаемый результат: сохранение</w:t>
            </w:r>
            <w:r w:rsidR="00BB4F0A">
              <w:t xml:space="preserve"> доли организаций частной формы собственности, предоставляющих услуги на рынке, повышение качества услуг</w:t>
            </w:r>
          </w:p>
        </w:tc>
      </w:tr>
      <w:tr w:rsidR="00BB4F0A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Формирование и актуализация данных реестра участников, осуществляющих деятельность на рынке ритуальных услуг, с указанием видов деятельности и контакт</w:t>
            </w:r>
            <w:r w:rsidR="003D6D2D">
              <w:t xml:space="preserve">ной </w:t>
            </w:r>
            <w:r>
              <w:t>информации (адрес, телефон, электронная почта)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реестр организаций, осуществляющих деятельность на рынке ритуальных услуг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развитие конкуренции на рынке оказания ритуальных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615F6A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1</w:t>
            </w:r>
            <w:r w:rsidR="00615F6A">
              <w:t>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615F6A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615F6A" w:rsidP="008263F0">
            <w:pPr>
              <w:pStyle w:val="ConsPlusNormal"/>
              <w:jc w:val="both"/>
            </w:pPr>
            <w:r>
              <w:t>Администрация района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615F6A" w:rsidP="008263F0">
            <w:pPr>
              <w:pStyle w:val="ConsPlusNormal"/>
              <w:jc w:val="center"/>
              <w:outlineLvl w:val="2"/>
            </w:pPr>
            <w:r>
              <w:t>12</w:t>
            </w:r>
            <w:r w:rsidR="00BB4F0A">
              <w:t>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lastRenderedPageBreak/>
              <w:t>Описание текущей ситуации на товарном р</w:t>
            </w:r>
            <w:r w:rsidR="00615F6A">
              <w:t>ынке: по состоянию на 01.01.2020</w:t>
            </w:r>
            <w:r>
              <w:t xml:space="preserve"> услуги по перевозке пассажиров и багажа автомобильным транспортом общего пользования на муниципальных маршрутах регулярных перевозок</w:t>
            </w:r>
            <w:r w:rsidR="00E6566D">
              <w:t xml:space="preserve"> на территории района не оказываются с 2016 года.</w:t>
            </w:r>
            <w:r>
              <w:t xml:space="preserve"> Проб</w:t>
            </w:r>
            <w:r w:rsidR="00E6566D">
              <w:t>лемы: отсутствие перевозчиков, желающих заниматься предоставлением данного вида услуг</w:t>
            </w:r>
            <w:r>
              <w:t>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Срок реализации мероприятий: 2020 - 2022 гг.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Ожидаемый результат: удовлетворение в полном объеме потребностей населения в перевозках, развитие сектора регулярных перевозок, обеспечение дост</w:t>
            </w:r>
            <w:r w:rsidR="00E6566D">
              <w:t xml:space="preserve">упа на рынок </w:t>
            </w:r>
            <w:r>
              <w:t xml:space="preserve"> организаций частной формы собственности</w:t>
            </w:r>
          </w:p>
        </w:tc>
      </w:tr>
      <w:tr w:rsidR="00BB4F0A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Создание и развитие частного сектора по перевозке пассажиров автотранспортом по муниципальным маршрутам и благоприятных условий субъектам транспортной инфраструктуры, включая формирование сети регулярных маршрутов с учетом предложений, изложенных в обращениях негосударственных перевозчиков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порядок формирования сети регулярных автобусных маршрутов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увеличение количества перевозчиков негосударственных форм собственности;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наличие сети регулярных маршрутов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собственности, процентов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CE7308" w:rsidP="008263F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E6566D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E6566D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E6566D" w:rsidP="008263F0">
            <w:pPr>
              <w:pStyle w:val="ConsPlusNormal"/>
              <w:jc w:val="both"/>
            </w:pPr>
            <w:r>
              <w:t xml:space="preserve">Администрация района 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E6566D" w:rsidP="008263F0">
            <w:pPr>
              <w:pStyle w:val="ConsPlusNormal"/>
              <w:jc w:val="center"/>
              <w:outlineLvl w:val="2"/>
            </w:pPr>
            <w:r>
              <w:t>13</w:t>
            </w:r>
            <w:r w:rsidR="00BB4F0A">
              <w:t>. 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6D" w:rsidRDefault="00BB4F0A" w:rsidP="008263F0">
            <w:pPr>
              <w:pStyle w:val="ConsPlusNormal"/>
              <w:jc w:val="both"/>
            </w:pPr>
            <w:r>
              <w:t>Описание текущей ситуации на товарном р</w:t>
            </w:r>
            <w:r w:rsidR="00E6566D">
              <w:t>ынке: по состоянию на 01.01.2020</w:t>
            </w:r>
            <w:r>
              <w:t xml:space="preserve"> услуги по перевозке пассажиров и багажа автомобильным транспортом общего пользования на межмуниципальных маршрутах регулярных перевозок на террито</w:t>
            </w:r>
            <w:r w:rsidR="00E6566D">
              <w:t>рии района  оказываются 1 автоперевозчиком</w:t>
            </w:r>
            <w:r>
              <w:t>, и</w:t>
            </w:r>
            <w:r w:rsidR="00E6566D">
              <w:t xml:space="preserve">з них 1 индивидуальный предприниматель. </w:t>
            </w:r>
            <w:r>
              <w:t xml:space="preserve"> 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Проблемы: недостаток межмуниципальных маршрутов; низкое качество предоставляемых услуг.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Срок реализации мероприятий: 2020 - 2022 гг.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Ожидаемый результат: удовлетворение в полном объеме потребностей населения в перевозках, развитие сектора регулярных перевозок посредством увеличения доли услуг на рынке, оказываемых организациями частной формы собственности</w:t>
            </w:r>
          </w:p>
        </w:tc>
      </w:tr>
      <w:tr w:rsidR="00BB4F0A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 xml:space="preserve">Создание и развитие </w:t>
            </w:r>
            <w:r>
              <w:lastRenderedPageBreak/>
              <w:t>частного сектора по перевозке пассажиров автотранспортом по межмуниципальным маршрутам и благоприятных условий субъектам транспортной инфраструктуры, включая формирование сети регулярных маршрутов с учетом предложений, изложенных в обращениях негосударственных перевозчиков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lastRenderedPageBreak/>
              <w:t xml:space="preserve">порядок формирования </w:t>
            </w:r>
            <w:r>
              <w:lastRenderedPageBreak/>
              <w:t>сети регулярных автобусных маршрутов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lastRenderedPageBreak/>
              <w:t xml:space="preserve">увеличение количества </w:t>
            </w:r>
            <w:r>
              <w:lastRenderedPageBreak/>
              <w:t>перевозчиков негосударственных форм собственности;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наличие сети регулярных маршрутов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lastRenderedPageBreak/>
              <w:t xml:space="preserve">доля услуг (работ) по </w:t>
            </w:r>
            <w:r>
              <w:lastRenderedPageBreak/>
              <w:t>перевозке пассажиров автомобильным транспортом по межмуниципальным маршрутам регулярных перевозок, оказанных (выполненных) организациями частной формы собственности, процентов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E6566D" w:rsidP="008263F0">
            <w:pPr>
              <w:pStyle w:val="ConsPlusNormal"/>
              <w:jc w:val="center"/>
            </w:pPr>
            <w:r>
              <w:lastRenderedPageBreak/>
              <w:t>100</w:t>
            </w:r>
            <w:r w:rsidR="00BB4F0A">
              <w:t>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E6566D" w:rsidP="008263F0">
            <w:pPr>
              <w:pStyle w:val="ConsPlusNormal"/>
              <w:jc w:val="center"/>
            </w:pPr>
            <w:r>
              <w:t>100</w:t>
            </w:r>
            <w:r w:rsidR="00BB4F0A">
              <w:t>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E6566D" w:rsidP="008263F0">
            <w:pPr>
              <w:pStyle w:val="ConsPlusNormal"/>
              <w:jc w:val="center"/>
            </w:pPr>
            <w:r>
              <w:t>100</w:t>
            </w:r>
            <w:r w:rsidR="00BB4F0A"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</w:p>
          <w:p w:rsidR="00E6566D" w:rsidRDefault="00E6566D" w:rsidP="008263F0">
            <w:pPr>
              <w:pStyle w:val="ConsPlusNormal"/>
              <w:jc w:val="both"/>
            </w:pPr>
            <w:r>
              <w:lastRenderedPageBreak/>
              <w:t xml:space="preserve">Администрация района 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4F0A" w:rsidRDefault="00302DE9" w:rsidP="008263F0">
            <w:pPr>
              <w:pStyle w:val="ConsPlusNormal"/>
              <w:jc w:val="center"/>
              <w:outlineLvl w:val="2"/>
            </w:pPr>
            <w:r>
              <w:lastRenderedPageBreak/>
              <w:t>14</w:t>
            </w:r>
            <w:r w:rsidR="00BB4F0A">
              <w:t>. Рынок оказания услуг по перевозке пассажиров и багажа легковым так</w:t>
            </w:r>
            <w:r>
              <w:t xml:space="preserve">си на территории </w:t>
            </w:r>
            <w:proofErr w:type="spellStart"/>
            <w:r>
              <w:t>Усть-Пристанского</w:t>
            </w:r>
            <w:proofErr w:type="spellEnd"/>
            <w:r>
              <w:t xml:space="preserve"> района </w:t>
            </w:r>
          </w:p>
        </w:tc>
      </w:tr>
      <w:tr w:rsidR="00BB4F0A" w:rsidTr="008263F0">
        <w:tc>
          <w:tcPr>
            <w:tcW w:w="15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Описание текущей ситуации на товарном рынк</w:t>
            </w:r>
            <w:r w:rsidR="00302DE9">
              <w:t xml:space="preserve">е: на территории района </w:t>
            </w:r>
            <w:r>
              <w:t xml:space="preserve"> деятельность по перевозке пассажиров и багажа легковым такси </w:t>
            </w:r>
            <w:r w:rsidR="00302DE9">
              <w:t>осуществляют 2</w:t>
            </w:r>
            <w:r>
              <w:t xml:space="preserve"> хозяйствующих субъектов частной формы собственности, что составляет 100% всех перевозчиков пассажиров на данном рынке.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Проблема: наличие "теневого" сектора в сфере предоставления услуг по перевозке пассажиров и багажа легковым такси.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Срок реализации мероприятий: 2020 - 2022 гг.</w:t>
            </w:r>
          </w:p>
          <w:p w:rsidR="00BB4F0A" w:rsidRDefault="00BB4F0A" w:rsidP="008263F0">
            <w:pPr>
              <w:pStyle w:val="ConsPlusNormal"/>
              <w:jc w:val="both"/>
            </w:pPr>
            <w:r>
              <w:t>Ожидаемый результат: удовлетворение в полном объеме потребностей населения в перевозках, сохранение конкурентных условий ведения бизнеса на рынке, повышение качества услуг</w:t>
            </w:r>
          </w:p>
        </w:tc>
      </w:tr>
      <w:tr w:rsidR="00BB4F0A" w:rsidTr="008263F0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Оптимизация процедуры выдачи разрешений на осуществление деятельности по перевозке пассажиров и багажа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акт о внесении изменений в процедуру выдачи разрешений на осуществление деятельности по перевозке пассажиров и багажа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 xml:space="preserve">сокращение </w:t>
            </w:r>
            <w:proofErr w:type="gramStart"/>
            <w:r>
              <w:t>сроков оказания услуги выдачи разрешений</w:t>
            </w:r>
            <w:proofErr w:type="gramEnd"/>
            <w:r>
              <w:t xml:space="preserve"> на осуществление деятельности по перевозке пассажиров и багажа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both"/>
            </w:pPr>
            <w:r>
              <w:t>доля организаций частной формы собственности в сфере оказания услуг по перевозке пассажиров и багажа легковым такси на территории Алтайского края, процентов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BB4F0A" w:rsidP="008263F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F0A" w:rsidRDefault="00302DE9" w:rsidP="008263F0">
            <w:pPr>
              <w:pStyle w:val="ConsPlusNormal"/>
              <w:jc w:val="both"/>
            </w:pPr>
            <w:r>
              <w:t>Администрация района</w:t>
            </w:r>
          </w:p>
        </w:tc>
      </w:tr>
    </w:tbl>
    <w:p w:rsidR="00BB4F0A" w:rsidRDefault="00BB4F0A" w:rsidP="003D6D2D">
      <w:pPr>
        <w:pStyle w:val="ConsPlusNormal"/>
        <w:jc w:val="both"/>
      </w:pPr>
    </w:p>
    <w:p w:rsidR="00BB4F0A" w:rsidRDefault="00BB4F0A" w:rsidP="00BB4F0A">
      <w:pPr>
        <w:pStyle w:val="ConsPlusNormal"/>
        <w:jc w:val="both"/>
      </w:pPr>
      <w:bookmarkStart w:id="1" w:name="Par926"/>
      <w:bookmarkEnd w:id="1"/>
    </w:p>
    <w:p w:rsidR="00BB4F0A" w:rsidRDefault="00BB4F0A" w:rsidP="00BB4F0A">
      <w:pPr>
        <w:pStyle w:val="ConsPlusNormal"/>
        <w:jc w:val="both"/>
      </w:pPr>
    </w:p>
    <w:p w:rsidR="00BB4F0A" w:rsidRDefault="00BB4F0A" w:rsidP="00BB4F0A">
      <w:pPr>
        <w:pStyle w:val="ConsPlusNormal"/>
        <w:jc w:val="both"/>
      </w:pPr>
    </w:p>
    <w:p w:rsidR="00BB4F0A" w:rsidRDefault="00BB4F0A" w:rsidP="00BB4F0A">
      <w:pPr>
        <w:pStyle w:val="ConsPlusNormal"/>
        <w:jc w:val="both"/>
      </w:pPr>
    </w:p>
    <w:p w:rsidR="00BB4F0A" w:rsidRDefault="00BB4F0A" w:rsidP="00BB4F0A">
      <w:pPr>
        <w:pStyle w:val="ConsPlusNormal"/>
        <w:jc w:val="both"/>
      </w:pPr>
    </w:p>
    <w:sectPr w:rsidR="00BB4F0A" w:rsidSect="008263F0">
      <w:headerReference w:type="default" r:id="rId7"/>
      <w:footerReference w:type="default" r:id="rId8"/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AAE" w:rsidRDefault="00990AAE" w:rsidP="00C82023">
      <w:pPr>
        <w:spacing w:after="0" w:line="240" w:lineRule="auto"/>
      </w:pPr>
      <w:r>
        <w:separator/>
      </w:r>
    </w:p>
  </w:endnote>
  <w:endnote w:type="continuationSeparator" w:id="0">
    <w:p w:rsidR="00990AAE" w:rsidRDefault="00990AAE" w:rsidP="00C82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CB2" w:rsidRDefault="00C26CB2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AAE" w:rsidRDefault="00990AAE" w:rsidP="00C82023">
      <w:pPr>
        <w:spacing w:after="0" w:line="240" w:lineRule="auto"/>
      </w:pPr>
      <w:r>
        <w:separator/>
      </w:r>
    </w:p>
  </w:footnote>
  <w:footnote w:type="continuationSeparator" w:id="0">
    <w:p w:rsidR="00990AAE" w:rsidRDefault="00990AAE" w:rsidP="00C82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CB2" w:rsidRDefault="00C26CB2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633"/>
    <w:rsid w:val="0001006A"/>
    <w:rsid w:val="00052CB5"/>
    <w:rsid w:val="00064633"/>
    <w:rsid w:val="00087881"/>
    <w:rsid w:val="000966B1"/>
    <w:rsid w:val="000D4895"/>
    <w:rsid w:val="000E20F7"/>
    <w:rsid w:val="000E5CE4"/>
    <w:rsid w:val="00102502"/>
    <w:rsid w:val="00150650"/>
    <w:rsid w:val="001B54B2"/>
    <w:rsid w:val="001C7485"/>
    <w:rsid w:val="00226DC9"/>
    <w:rsid w:val="00234BE9"/>
    <w:rsid w:val="00283C8A"/>
    <w:rsid w:val="002B4CF9"/>
    <w:rsid w:val="002F4809"/>
    <w:rsid w:val="00302DE9"/>
    <w:rsid w:val="003D4876"/>
    <w:rsid w:val="003D6D2D"/>
    <w:rsid w:val="00413525"/>
    <w:rsid w:val="004174DD"/>
    <w:rsid w:val="0042592D"/>
    <w:rsid w:val="004341E4"/>
    <w:rsid w:val="00462B6D"/>
    <w:rsid w:val="004E633C"/>
    <w:rsid w:val="00554C90"/>
    <w:rsid w:val="005E2CDF"/>
    <w:rsid w:val="005F68B3"/>
    <w:rsid w:val="006011E5"/>
    <w:rsid w:val="00615F6A"/>
    <w:rsid w:val="00696EA0"/>
    <w:rsid w:val="006A62E5"/>
    <w:rsid w:val="006C448B"/>
    <w:rsid w:val="00751F3D"/>
    <w:rsid w:val="00806823"/>
    <w:rsid w:val="008263F0"/>
    <w:rsid w:val="00872458"/>
    <w:rsid w:val="009259A0"/>
    <w:rsid w:val="00952FC8"/>
    <w:rsid w:val="009639A7"/>
    <w:rsid w:val="00990AAE"/>
    <w:rsid w:val="00997449"/>
    <w:rsid w:val="009B05DC"/>
    <w:rsid w:val="009C3922"/>
    <w:rsid w:val="009F784E"/>
    <w:rsid w:val="00B10031"/>
    <w:rsid w:val="00B401F6"/>
    <w:rsid w:val="00BB4F0A"/>
    <w:rsid w:val="00C03FCD"/>
    <w:rsid w:val="00C26CB2"/>
    <w:rsid w:val="00C730DB"/>
    <w:rsid w:val="00C82023"/>
    <w:rsid w:val="00CD07A2"/>
    <w:rsid w:val="00CE7308"/>
    <w:rsid w:val="00D0244C"/>
    <w:rsid w:val="00D20186"/>
    <w:rsid w:val="00D26F28"/>
    <w:rsid w:val="00D87865"/>
    <w:rsid w:val="00DA4DAC"/>
    <w:rsid w:val="00DF73A7"/>
    <w:rsid w:val="00E25E69"/>
    <w:rsid w:val="00E6566D"/>
    <w:rsid w:val="00F21B3B"/>
    <w:rsid w:val="00F532CB"/>
    <w:rsid w:val="00FD5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F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4F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B4F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B4F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BB4F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B4F0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BB4F0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BB4F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BB4F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BB4F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3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392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C3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392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D059A-54E7-4158-94DA-298744F68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3127</Words>
  <Characters>17825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</dc:creator>
  <cp:lastModifiedBy>тюнькина</cp:lastModifiedBy>
  <cp:revision>5</cp:revision>
  <cp:lastPrinted>2020-05-06T00:51:00Z</cp:lastPrinted>
  <dcterms:created xsi:type="dcterms:W3CDTF">2020-04-29T05:16:00Z</dcterms:created>
  <dcterms:modified xsi:type="dcterms:W3CDTF">2020-05-06T00:59:00Z</dcterms:modified>
</cp:coreProperties>
</file>