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F20ABB"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Бело</w:t>
      </w:r>
      <w:r w:rsidR="00B37196">
        <w:rPr>
          <w:rFonts w:ascii="Times New Roman" w:hAnsi="Times New Roman"/>
          <w:bCs/>
          <w:sz w:val="28"/>
          <w:szCs w:val="28"/>
        </w:rPr>
        <w:t>в</w:t>
      </w:r>
      <w:r>
        <w:rPr>
          <w:rFonts w:ascii="Times New Roman" w:hAnsi="Times New Roman"/>
          <w:bCs/>
          <w:sz w:val="28"/>
          <w:szCs w:val="28"/>
        </w:rPr>
        <w:t>ск</w:t>
      </w:r>
      <w:r w:rsidR="004F68E1">
        <w:rPr>
          <w:rFonts w:ascii="Times New Roman" w:hAnsi="Times New Roman"/>
          <w:bCs/>
          <w:sz w:val="28"/>
          <w:szCs w:val="28"/>
        </w:rPr>
        <w:t>ий сельсовет</w:t>
      </w:r>
      <w:r>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93307F">
        <w:rPr>
          <w:rFonts w:ascii="Times New Roman" w:hAnsi="Times New Roman"/>
          <w:bCs/>
          <w:sz w:val="28"/>
          <w:szCs w:val="28"/>
        </w:rPr>
        <w:t xml:space="preserve"> утвержде</w:t>
      </w:r>
      <w:r w:rsidR="0093307F">
        <w:rPr>
          <w:rFonts w:ascii="Times New Roman" w:hAnsi="Times New Roman"/>
          <w:bCs/>
          <w:sz w:val="28"/>
          <w:szCs w:val="28"/>
        </w:rPr>
        <w:t>н</w:t>
      </w:r>
      <w:r w:rsidR="0093307F">
        <w:rPr>
          <w:rFonts w:ascii="Times New Roman" w:hAnsi="Times New Roman"/>
          <w:bCs/>
          <w:sz w:val="28"/>
          <w:szCs w:val="28"/>
        </w:rPr>
        <w:t>ные Решением Усть-Пристанского районного совета депутатов Алтайского края от 22.12.2017 г №45</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4F68E1">
        <w:rPr>
          <w:rFonts w:ascii="Times New Roman" w:hAnsi="Times New Roman"/>
          <w:sz w:val="28"/>
          <w:szCs w:val="28"/>
        </w:rPr>
        <w:t xml:space="preserve"> Беловский 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w:t>
      </w:r>
      <w:r w:rsidRPr="006047A2">
        <w:rPr>
          <w:rFonts w:ascii="Times New Roman" w:hAnsi="Times New Roman"/>
          <w:sz w:val="28"/>
          <w:szCs w:val="28"/>
        </w:rPr>
        <w:t>а</w:t>
      </w:r>
      <w:r w:rsidRPr="006047A2">
        <w:rPr>
          <w:rFonts w:ascii="Times New Roman" w:hAnsi="Times New Roman"/>
          <w:sz w:val="28"/>
          <w:szCs w:val="28"/>
        </w:rPr>
        <w:t>лее – «нормативы») разработаны в соответствии с требованиями Градостро</w:t>
      </w:r>
      <w:r w:rsidRPr="006047A2">
        <w:rPr>
          <w:rFonts w:ascii="Times New Roman" w:hAnsi="Times New Roman"/>
          <w:sz w:val="28"/>
          <w:szCs w:val="28"/>
        </w:rPr>
        <w:t>и</w:t>
      </w:r>
      <w:r w:rsidRPr="006047A2">
        <w:rPr>
          <w:rFonts w:ascii="Times New Roman" w:hAnsi="Times New Roman"/>
          <w:sz w:val="28"/>
          <w:szCs w:val="28"/>
        </w:rPr>
        <w:t>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ниципального образования</w:t>
      </w:r>
      <w:r w:rsidR="004F68E1">
        <w:rPr>
          <w:rFonts w:ascii="Times New Roman" w:hAnsi="Times New Roman"/>
          <w:sz w:val="28"/>
          <w:szCs w:val="28"/>
        </w:rPr>
        <w:t xml:space="preserve"> Беловский сельсовет</w:t>
      </w:r>
      <w:r w:rsidR="006105A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w:t>
      </w:r>
      <w:r>
        <w:rPr>
          <w:rFonts w:ascii="Times New Roman" w:hAnsi="Times New Roman"/>
          <w:sz w:val="28"/>
          <w:szCs w:val="28"/>
        </w:rPr>
        <w:t>е</w:t>
      </w:r>
      <w:r>
        <w:rPr>
          <w:rFonts w:ascii="Times New Roman" w:hAnsi="Times New Roman"/>
          <w:sz w:val="28"/>
          <w:szCs w:val="28"/>
        </w:rPr>
        <w:t>лений</w:t>
      </w:r>
      <w:r w:rsidRPr="006047A2">
        <w:rPr>
          <w:rFonts w:ascii="Times New Roman" w:hAnsi="Times New Roman"/>
          <w:sz w:val="28"/>
          <w:szCs w:val="28"/>
        </w:rPr>
        <w:t xml:space="preserve"> и расчетные показатели максимально допустимого уровня территор</w:t>
      </w:r>
      <w:r w:rsidRPr="006047A2">
        <w:rPr>
          <w:rFonts w:ascii="Times New Roman" w:hAnsi="Times New Roman"/>
          <w:sz w:val="28"/>
          <w:szCs w:val="28"/>
        </w:rPr>
        <w:t>и</w:t>
      </w:r>
      <w:r w:rsidRPr="006047A2">
        <w:rPr>
          <w:rFonts w:ascii="Times New Roman" w:hAnsi="Times New Roman"/>
          <w:sz w:val="28"/>
          <w:szCs w:val="28"/>
        </w:rPr>
        <w:t>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155337">
        <w:rPr>
          <w:rFonts w:ascii="Times New Roman" w:hAnsi="Times New Roman"/>
          <w:sz w:val="28"/>
          <w:szCs w:val="28"/>
        </w:rPr>
        <w:t>Беловский сельсовет</w:t>
      </w:r>
      <w:r w:rsidR="00F20ABB">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Беловский 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AD2ACE">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AD2ACE">
        <w:rPr>
          <w:sz w:val="28"/>
          <w:szCs w:val="28"/>
        </w:rPr>
        <w:t>Беловский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w:t>
      </w:r>
      <w:r w:rsidR="00AD2ACE">
        <w:rPr>
          <w:sz w:val="28"/>
          <w:szCs w:val="28"/>
        </w:rPr>
        <w:t>входит одно</w:t>
      </w:r>
      <w:r w:rsidRPr="006047A2">
        <w:rPr>
          <w:rFonts w:cs="Arial"/>
          <w:color w:val="000000"/>
          <w:sz w:val="28"/>
          <w:szCs w:val="28"/>
        </w:rPr>
        <w:t xml:space="preserve"> сельск</w:t>
      </w:r>
      <w:r w:rsidR="00AD2ACE">
        <w:rPr>
          <w:rFonts w:cs="Arial"/>
          <w:color w:val="000000"/>
          <w:sz w:val="28"/>
          <w:szCs w:val="28"/>
        </w:rPr>
        <w:t>ое</w:t>
      </w:r>
      <w:r w:rsidRPr="006047A2">
        <w:rPr>
          <w:rFonts w:cs="Arial"/>
          <w:color w:val="000000"/>
          <w:sz w:val="28"/>
          <w:szCs w:val="28"/>
        </w:rPr>
        <w:t xml:space="preserve"> поселени</w:t>
      </w:r>
      <w:r w:rsidR="00AD2ACE">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ального образования</w:t>
      </w:r>
      <w:r w:rsidR="00287CDB">
        <w:rPr>
          <w:sz w:val="28"/>
          <w:szCs w:val="28"/>
        </w:rPr>
        <w:t xml:space="preserve"> Беловский сельсовет</w:t>
      </w:r>
      <w:r w:rsidR="00E651BA">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Беловский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Алтайского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lastRenderedPageBreak/>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F20ABB">
        <w:rPr>
          <w:rFonts w:ascii="Times New Roman" w:hAnsi="Times New Roman"/>
          <w:sz w:val="28"/>
          <w:szCs w:val="28"/>
        </w:rPr>
        <w:t xml:space="preserve">Беловский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w:t>
      </w:r>
      <w:r w:rsidRPr="006047A2">
        <w:rPr>
          <w:rFonts w:ascii="Times New Roman" w:hAnsi="Times New Roman"/>
          <w:sz w:val="28"/>
          <w:szCs w:val="28"/>
        </w:rPr>
        <w:t>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w:t>
      </w:r>
      <w:r w:rsidRPr="006047A2">
        <w:rPr>
          <w:rFonts w:ascii="Times New Roman" w:hAnsi="Times New Roman"/>
          <w:sz w:val="28"/>
          <w:szCs w:val="28"/>
        </w:rPr>
        <w:t>и</w:t>
      </w:r>
      <w:r w:rsidRPr="006047A2">
        <w:rPr>
          <w:rFonts w:ascii="Times New Roman" w:hAnsi="Times New Roman"/>
          <w:sz w:val="28"/>
          <w:szCs w:val="28"/>
        </w:rPr>
        <w:t>нейных объектов краевого значения, линейных объектов местного значе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менее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lastRenderedPageBreak/>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w:t>
      </w:r>
      <w:r w:rsidRPr="006047A2">
        <w:rPr>
          <w:rFonts w:ascii="Times New Roman" w:hAnsi="Times New Roman"/>
          <w:sz w:val="28"/>
          <w:szCs w:val="28"/>
        </w:rPr>
        <w:lastRenderedPageBreak/>
        <w:t>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lastRenderedPageBreak/>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w:t>
      </w:r>
      <w:r w:rsidRPr="006047A2">
        <w:rPr>
          <w:rFonts w:ascii="Times New Roman" w:hAnsi="Times New Roman"/>
          <w:sz w:val="28"/>
          <w:szCs w:val="28"/>
        </w:rPr>
        <w:lastRenderedPageBreak/>
        <w:t>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w:t>
      </w:r>
      <w:r w:rsidRPr="006047A2">
        <w:rPr>
          <w:rFonts w:ascii="Times New Roman" w:hAnsi="Times New Roman"/>
          <w:sz w:val="24"/>
          <w:szCs w:val="24"/>
        </w:rPr>
        <w:lastRenderedPageBreak/>
        <w:t>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lastRenderedPageBreak/>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lastRenderedPageBreak/>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lastRenderedPageBreak/>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lastRenderedPageBreak/>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lastRenderedPageBreak/>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w:t>
      </w:r>
      <w:r w:rsidRPr="006047A2">
        <w:rPr>
          <w:sz w:val="28"/>
          <w:szCs w:val="28"/>
        </w:rPr>
        <w:lastRenderedPageBreak/>
        <w:t xml:space="preserve">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w:t>
      </w:r>
      <w:r w:rsidRPr="006047A2">
        <w:rPr>
          <w:spacing w:val="-2"/>
          <w:sz w:val="28"/>
          <w:szCs w:val="28"/>
        </w:rPr>
        <w:lastRenderedPageBreak/>
        <w:t>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r>
      <w:r w:rsidRPr="006047A2">
        <w:rPr>
          <w:bCs/>
          <w:sz w:val="28"/>
          <w:szCs w:val="28"/>
        </w:rPr>
        <w:lastRenderedPageBreak/>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lastRenderedPageBreak/>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lastRenderedPageBreak/>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lastRenderedPageBreak/>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lastRenderedPageBreak/>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lastRenderedPageBreak/>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w:t>
      </w:r>
      <w:r w:rsidRPr="006047A2">
        <w:rPr>
          <w:bCs/>
          <w:spacing w:val="-2"/>
          <w:sz w:val="28"/>
          <w:szCs w:val="28"/>
        </w:rPr>
        <w:lastRenderedPageBreak/>
        <w:t>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r>
      <w:r w:rsidRPr="006047A2">
        <w:rPr>
          <w:bCs/>
          <w:sz w:val="28"/>
          <w:szCs w:val="28"/>
        </w:rPr>
        <w:lastRenderedPageBreak/>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lastRenderedPageBreak/>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lastRenderedPageBreak/>
              <w:t>благоустройства</w:t>
            </w:r>
          </w:p>
        </w:tc>
        <w:tc>
          <w:tcPr>
            <w:tcW w:w="1925" w:type="pct"/>
            <w:gridSpan w:val="2"/>
          </w:tcPr>
          <w:p w:rsidR="006F4B32" w:rsidRPr="006047A2" w:rsidRDefault="006F4B32" w:rsidP="00703359">
            <w:pPr>
              <w:widowControl w:val="0"/>
              <w:jc w:val="center"/>
              <w:rPr>
                <w:bCs/>
              </w:rPr>
            </w:pPr>
            <w:r w:rsidRPr="006047A2">
              <w:rPr>
                <w:bCs/>
              </w:rPr>
              <w:lastRenderedPageBreak/>
              <w:t>Расстояния от здания, сооруж</w:t>
            </w:r>
            <w:r w:rsidRPr="006047A2">
              <w:rPr>
                <w:bCs/>
              </w:rPr>
              <w:t>е</w:t>
            </w:r>
            <w:r w:rsidRPr="006047A2">
              <w:rPr>
                <w:bCs/>
              </w:rPr>
              <w:lastRenderedPageBreak/>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lastRenderedPageBreak/>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lastRenderedPageBreak/>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lastRenderedPageBreak/>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lastRenderedPageBreak/>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 xml:space="preserve">чены централизованными сетями водоснабжения, канализации, очистными сооружениями (локальными), в том числе для очистки поверхностного стока </w:t>
      </w:r>
      <w:r w:rsidRPr="006047A2">
        <w:rPr>
          <w:bCs/>
          <w:sz w:val="28"/>
          <w:szCs w:val="28"/>
        </w:rPr>
        <w:lastRenderedPageBreak/>
        <w:t>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 xml:space="preserve">9.1 Учреждения и предприятия обслуживания следует размещать на </w:t>
      </w:r>
      <w:r w:rsidRPr="006047A2">
        <w:rPr>
          <w:bCs/>
          <w:sz w:val="28"/>
          <w:szCs w:val="28"/>
        </w:rPr>
        <w:lastRenderedPageBreak/>
        <w:t>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lastRenderedPageBreak/>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w:t>
      </w:r>
      <w:r w:rsidRPr="006047A2">
        <w:rPr>
          <w:bCs/>
          <w:iCs/>
        </w:rPr>
        <w:lastRenderedPageBreak/>
        <w:t>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w:t>
      </w:r>
      <w:r w:rsidRPr="006047A2">
        <w:rPr>
          <w:bCs/>
          <w:sz w:val="28"/>
          <w:szCs w:val="28"/>
        </w:rPr>
        <w:lastRenderedPageBreak/>
        <w:t>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 xml:space="preserve">вода должна проектироваться с учетом возможного проявления деформаций </w:t>
      </w:r>
      <w:r w:rsidRPr="006047A2">
        <w:rPr>
          <w:bCs/>
          <w:sz w:val="28"/>
          <w:szCs w:val="28"/>
        </w:rPr>
        <w:lastRenderedPageBreak/>
        <w:t>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 xml:space="preserve">жения и их хозяйственного и административного значения подразделяются </w:t>
      </w:r>
      <w:r w:rsidRPr="006047A2">
        <w:rPr>
          <w:bCs/>
          <w:sz w:val="28"/>
          <w:szCs w:val="28"/>
        </w:rPr>
        <w:lastRenderedPageBreak/>
        <w:t>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lastRenderedPageBreak/>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lastRenderedPageBreak/>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w:t>
      </w:r>
      <w:r w:rsidRPr="006047A2">
        <w:rPr>
          <w:rFonts w:ascii="Times New Roman" w:hAnsi="Times New Roman"/>
          <w:sz w:val="28"/>
          <w:szCs w:val="28"/>
        </w:rPr>
        <w:lastRenderedPageBreak/>
        <w:t>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lastRenderedPageBreak/>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lastRenderedPageBreak/>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lastRenderedPageBreak/>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w:t>
            </w:r>
            <w:r w:rsidRPr="006047A2">
              <w:rPr>
                <w:bCs/>
              </w:rPr>
              <w:lastRenderedPageBreak/>
              <w:t>транспортные</w:t>
            </w:r>
          </w:p>
        </w:tc>
        <w:tc>
          <w:tcPr>
            <w:tcW w:w="3525" w:type="pct"/>
          </w:tcPr>
          <w:p w:rsidR="006F4B32" w:rsidRPr="006047A2" w:rsidRDefault="006F4B32" w:rsidP="004B012B">
            <w:pPr>
              <w:widowControl w:val="0"/>
              <w:jc w:val="both"/>
              <w:rPr>
                <w:bCs/>
              </w:rPr>
            </w:pPr>
            <w:r w:rsidRPr="006047A2">
              <w:rPr>
                <w:bCs/>
              </w:rPr>
              <w:lastRenderedPageBreak/>
              <w:t>пешеходная и транспортная связи (преимущественно общ</w:t>
            </w:r>
            <w:r w:rsidRPr="006047A2">
              <w:rPr>
                <w:bCs/>
              </w:rPr>
              <w:t>е</w:t>
            </w:r>
            <w:r w:rsidRPr="006047A2">
              <w:rPr>
                <w:bCs/>
              </w:rPr>
              <w:lastRenderedPageBreak/>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lastRenderedPageBreak/>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lastRenderedPageBreak/>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lastRenderedPageBreak/>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F20ABB">
        <w:rPr>
          <w:bCs/>
          <w:sz w:val="28"/>
          <w:szCs w:val="28"/>
        </w:rPr>
        <w:t xml:space="preserve">Беловский 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F20ABB">
        <w:rPr>
          <w:rFonts w:ascii="Times New Roman" w:hAnsi="Times New Roman"/>
          <w:sz w:val="28"/>
          <w:szCs w:val="28"/>
        </w:rPr>
        <w:t xml:space="preserve">Беловский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8E5" w:rsidRDefault="002668E5">
      <w:r>
        <w:separator/>
      </w:r>
    </w:p>
  </w:endnote>
  <w:endnote w:type="continuationSeparator" w:id="1">
    <w:p w:rsidR="002668E5" w:rsidRDefault="002668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691FAF" w:rsidP="00DD42B0">
    <w:pPr>
      <w:pStyle w:val="aa"/>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D95A0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8E5" w:rsidRDefault="002668E5">
      <w:r>
        <w:separator/>
      </w:r>
    </w:p>
  </w:footnote>
  <w:footnote w:type="continuationSeparator" w:id="1">
    <w:p w:rsidR="002668E5" w:rsidRDefault="002668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691FAF" w:rsidP="007655BA">
    <w:pPr>
      <w:pStyle w:val="a8"/>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655BA" w:rsidRDefault="00691FAF" w:rsidP="004737BA">
    <w:pPr>
      <w:pStyle w:val="a8"/>
      <w:framePr w:wrap="around" w:vAnchor="text" w:hAnchor="margin" w:xAlign="right" w:y="1"/>
      <w:rPr>
        <w:rStyle w:val="ac"/>
        <w:sz w:val="24"/>
        <w:szCs w:val="24"/>
      </w:rPr>
    </w:pPr>
    <w:r w:rsidRPr="007655BA">
      <w:rPr>
        <w:rStyle w:val="ac"/>
        <w:sz w:val="24"/>
        <w:szCs w:val="24"/>
      </w:rPr>
      <w:fldChar w:fldCharType="begin"/>
    </w:r>
    <w:r w:rsidR="00D95A09" w:rsidRPr="007655BA">
      <w:rPr>
        <w:rStyle w:val="ac"/>
        <w:sz w:val="24"/>
        <w:szCs w:val="24"/>
      </w:rPr>
      <w:instrText xml:space="preserve">PAGE  </w:instrText>
    </w:r>
    <w:r w:rsidRPr="007655BA">
      <w:rPr>
        <w:rStyle w:val="ac"/>
        <w:sz w:val="24"/>
        <w:szCs w:val="24"/>
      </w:rPr>
      <w:fldChar w:fldCharType="separate"/>
    </w:r>
    <w:r w:rsidR="0093307F">
      <w:rPr>
        <w:rStyle w:val="ac"/>
        <w:noProof/>
        <w:sz w:val="24"/>
        <w:szCs w:val="24"/>
      </w:rPr>
      <w:t>2</w:t>
    </w:r>
    <w:r w:rsidRPr="007655BA">
      <w:rPr>
        <w:rStyle w:val="ac"/>
        <w:sz w:val="24"/>
        <w:szCs w:val="24"/>
      </w:rPr>
      <w:fldChar w:fldCharType="end"/>
    </w:r>
  </w:p>
  <w:p w:rsidR="00D95A09" w:rsidRDefault="00D95A0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C0DD8" w:rsidRDefault="00D95A0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68E5"/>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1FAF"/>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07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34517</Words>
  <Characters>196753</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230809</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16</cp:revision>
  <cp:lastPrinted>2015-08-26T09:43:00Z</cp:lastPrinted>
  <dcterms:created xsi:type="dcterms:W3CDTF">2017-10-17T02:20:00Z</dcterms:created>
  <dcterms:modified xsi:type="dcterms:W3CDTF">2020-12-22T01:54:00Z</dcterms:modified>
</cp:coreProperties>
</file>