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D0086C" w:rsidP="004D27AF">
      <w:pPr>
        <w:pStyle w:val="20"/>
        <w:shd w:val="clear" w:color="auto" w:fill="auto"/>
        <w:spacing w:after="0" w:line="280" w:lineRule="exact"/>
        <w:ind w:right="40"/>
        <w:jc w:val="left"/>
      </w:pPr>
      <w:r>
        <w:rPr>
          <w:rFonts w:asciiTheme="minorHAnsi" w:hAnsiTheme="minorHAnsi" w:cstheme="minorBidi"/>
          <w:sz w:val="22"/>
          <w:szCs w:val="22"/>
        </w:rPr>
        <w:t xml:space="preserve"> 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F92704">
        <w:t>30 ноября  2020 года № 54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4</w:t>
      </w:r>
      <w:r w:rsidR="000A5458">
        <w:rPr>
          <w:sz w:val="24"/>
          <w:szCs w:val="24"/>
        </w:rPr>
        <w:t>8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Елбанский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4</w:t>
      </w:r>
      <w:r w:rsidR="000A5458">
        <w:t>8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0A5458">
        <w:t>Елбанский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256B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9270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2021-05-18T07:03:00Z</dcterms:modified>
</cp:coreProperties>
</file>