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4E" w:rsidRPr="0081524E" w:rsidRDefault="00555E7A" w:rsidP="0081524E">
      <w:pPr>
        <w:spacing w:before="312" w:after="100" w:afterAutospacing="1" w:line="240" w:lineRule="auto"/>
        <w:jc w:val="center"/>
        <w:rPr>
          <w:rFonts w:eastAsia="Times New Roman"/>
          <w:bCs/>
          <w:iCs/>
          <w:color w:val="FF0000"/>
          <w:spacing w:val="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126965"/>
            <wp:effectExtent l="19050" t="0" r="3175" b="0"/>
            <wp:docPr id="3" name="Рисунок 3" descr="https://infodoski.ru/images/detailed/34/41054,_%D0%97%D0%98%D0%9C2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doski.ru/images/detailed/34/41054,_%D0%97%D0%98%D0%9C243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95" w:rsidRPr="0081524E" w:rsidRDefault="0081524E" w:rsidP="0081524E">
      <w:pPr>
        <w:spacing w:before="312" w:after="100" w:afterAutospacing="1" w:line="240" w:lineRule="auto"/>
        <w:jc w:val="center"/>
        <w:rPr>
          <w:rFonts w:eastAsia="Times New Roman"/>
          <w:color w:val="FF0000"/>
          <w:spacing w:val="4"/>
          <w:sz w:val="48"/>
          <w:szCs w:val="48"/>
          <w:lang w:eastAsia="ru-RU"/>
        </w:rPr>
      </w:pPr>
      <w:r w:rsidRPr="0081524E">
        <w:rPr>
          <w:rFonts w:eastAsia="Times New Roman"/>
          <w:b/>
          <w:bCs/>
          <w:i/>
          <w:iCs/>
          <w:color w:val="FF0000"/>
          <w:spacing w:val="4"/>
          <w:sz w:val="48"/>
          <w:szCs w:val="48"/>
          <w:lang w:eastAsia="ru-RU"/>
        </w:rPr>
        <w:t>Основные причины гибели на вод</w:t>
      </w:r>
      <w:r>
        <w:rPr>
          <w:rFonts w:eastAsia="Times New Roman"/>
          <w:b/>
          <w:bCs/>
          <w:i/>
          <w:iCs/>
          <w:color w:val="FF0000"/>
          <w:spacing w:val="4"/>
          <w:sz w:val="48"/>
          <w:szCs w:val="48"/>
          <w:lang w:eastAsia="ru-RU"/>
        </w:rPr>
        <w:t>е.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Основные причины гибели на воде: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отсутствие контроля со стороны взрослых за поведением детей у водоемов;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купание в состоянии алкогольного опьянения;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рискованное поведение на воде: плавание в одиночку или в неизвестных местах, прыжки в воду с лодки или берегового откоса, использование самодельных плавательных средств;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lastRenderedPageBreak/>
        <w:t>- стихийные бедствия (наводнения, цунами);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- </w:t>
      </w:r>
      <w:proofErr w:type="spell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холодовой</w:t>
      </w:r>
      <w:proofErr w:type="spell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шок (охлаждение организма);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некоторые хронические заболевания (</w:t>
      </w:r>
      <w:proofErr w:type="spellStart"/>
      <w:proofErr w:type="gram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, эпилепсия и др.).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Независимо от причин, необходимо знать, что утопление, как правило, происходит в течение 30-60 секун</w:t>
      </w:r>
      <w:proofErr w:type="gram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д-</w:t>
      </w:r>
      <w:proofErr w:type="gram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 это основной временной интервал, который есть «в запасе» у спасающего.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Признаки тонущего человека: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Голова человека находится на уровне воды или погружена в нее.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Утопающий безуспешно пытается плыть в определенном направлении, движения конечностей становятся хаотичными.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Тонущий человек не может позвать на помощь.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В такой ситуации жизнь утопающего зависит от умения окружающих быстро и грамотно оказать экстренную помощь.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В первую очередь пострадавшего необходимо извлечь из воды, соблюдая два основных условия: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1) способ оказания помощи должен быть безопасен для спасателя;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2)  дыхательные пути пострадавшего должны находиться над водой, чтобы предотвратить ее попадание ему в нос и рот.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Нередко вовремя оказания помощи </w:t>
      </w:r>
      <w:proofErr w:type="gram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тонущему</w:t>
      </w:r>
      <w:proofErr w:type="gram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, он, охваченный паническим страхом, судорожно хватается за своего спасителя, рискуя утопить и его. Для исключения такой возможности надо знать правила захвата и транспортировки пострадавшего.</w:t>
      </w:r>
    </w:p>
    <w:p w:rsidR="0081524E" w:rsidRPr="0081524E" w:rsidRDefault="0081524E" w:rsidP="0081524E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1524E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Способы  транспортировки утопающего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Наиболее распространены следующие способы: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proofErr w:type="spell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a</w:t>
      </w:r>
      <w:proofErr w:type="spell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) Спасатель поддерживает пострадавшего двумя руками за подбородок и нижнюю челюсть и плывет стилем «брасс» на спине или на боку.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б) Спасатель поддерживает пострадавшего под мышки и плывет стилем «брасс» или «кроль» на спине.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в) Спасатель, подведя свою руку под одноименную руку пострадавшего между плечом и туловищем, удерживает его одной рукой и плывет удобным для себя стилем.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г) Спасатель подводит свою руку сзади под ближнюю руку пострадавшего и удерживает его за нижнюю челюсть, при этом сам поворачивается на бок лицом к тонущему и плывет на боку любым удобным для себя способом.</w:t>
      </w:r>
      <w:proofErr w:type="gramEnd"/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proofErr w:type="spell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д</w:t>
      </w:r>
      <w:proofErr w:type="spell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) Удерживая пострадавшего одной рукой за волосы, спасающий транспортирует его, плывя на боку, спине или стилем «кроль».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Сроки и эффективность проведения спасательных мероприятий зависят от вида утопления, который можно определить по внешнему виду пострадавшего.</w:t>
      </w:r>
    </w:p>
    <w:p w:rsidR="0081524E" w:rsidRPr="0081524E" w:rsidRDefault="0081524E" w:rsidP="0081524E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1524E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Различают неск</w:t>
      </w:r>
      <w:r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олько видов </w:t>
      </w:r>
      <w:r w:rsidRPr="0081524E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утоплений:</w:t>
      </w: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br/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Истинное («мокрое») утопление возникает при поступлении воды в дыхательные пути и, как правило, случается с людьми, которые до последнего борются за жизнь. Этот тип утопления легко определяется по внешнему виду утонувшего: лицо и шея синюшные, шейные вены набухшие, из носа и рта выделяется окрашенная кровью пена. При этом виде утопления реанимационные мероприятия эффективны, если пребывание пострадавшего под водой продолжалось не более 4-6 минут.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Мнимое («сухое», «</w:t>
      </w:r>
      <w:proofErr w:type="spell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асфиксическое</w:t>
      </w:r>
      <w:proofErr w:type="spell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») утопление связано с рефлекторным спазмом мышц гортани (ларингоспазмом) при попадании небольшого количества воды в дыхательные пути. У таких утонувших легкие обычно свободны от воды, пенистая жидкость из ноздрей и рта не выделяется, кожа и слизистые оболочки бледные, выражено напряжение жевательных мышц. При «белой» асфиксии человека можно реанимировать в течение 10-30 минут  после  утопления.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- </w:t>
      </w:r>
      <w:proofErr w:type="spell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Синкопальное</w:t>
      </w:r>
      <w:proofErr w:type="spell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утопление бывает при быстром погружении в ледяную воду, когда у человека вследствие спазма сосудов происходит рефлекторная остановка сердца, после </w:t>
      </w: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lastRenderedPageBreak/>
        <w:t>чего вода пассивным образом попадает в дыхательные пути. Пострадавшие бледные, пена изо рта и напряжение жевательных мышц отсутствуют. Поскольку в холодной воде сроки клинической смерти удлиняются, таких утонувших можно оживить в течение 20-30 минут.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Вторичное утопление (смерть в воде) - гибель пострадавшего связана с заболеванием либо иными внешними причинами (инфаркт миокарда, эпилепсия, отравление). Внешний вид человека зависит от основной причины, вызвавшей смерть.</w:t>
      </w:r>
    </w:p>
    <w:p w:rsidR="0081524E" w:rsidRPr="0081524E" w:rsidRDefault="0081524E" w:rsidP="0081524E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1524E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Первая помощь при утоплении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После извлечения пострадавшего из воды необходимо уложить его на твердую поверхность и освободить грудную клетку от стягивающей одежды. Затем оценить сознание, наличие или отсутствие кровообращени</w:t>
      </w:r>
      <w:proofErr w:type="gram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я(</w:t>
      </w:r>
      <w:proofErr w:type="gram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по сердцебиению, пульсации сонных артерий), самостоятельного дыхания (движения грудной клетки, слышимые хрипы), травм, кровотечений; определить наличие в ротовой полости инородных тел (песка, водорослей, ила, съемных зубных протезов), что определит дальнейшую тактику действия спасающего.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Если пострадавший в сознании, самостоятельно дышит и у него прощупывается пульс </w:t>
      </w:r>
      <w:proofErr w:type="gram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-у</w:t>
      </w:r>
      <w:proofErr w:type="gram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ложить его на бок, очистить обернутым тканью пальцем полость рта от инородных тел, помочь в удалении воды из дыхательных путей похлопыванием ладонью между лопатками (при сохраненном кашлевом рефлексе), снять промокшую одежду, начать согревание и наблюдать за состоянием до приезда скорой помощи.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Если у пострадавшего отсутствует дыхание (а, следовательно, и сознание), но сохранена пульсация на сонных артериях, следует очистить ему полость рта, уложить на бок (для предупреждения западения языка) и попытаться стимулировать кашель похлопыванием ладонью между лопатками.</w:t>
      </w:r>
      <w:r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Если дыхание не восстановилось - срочно начать проведение искусственного дыхания.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У лежащего на спине пострадавшего одной рукой вывести нижнюю челюсть кпереди и книзу, а другой – закрыть ему нос. Вдохи производить по методике «рот в рот» через ткань либо устройство, содержащее однонаправленный клапан (типа «УДР» - есть во всех автомобильных аптечках), с частотой 12-16 раз в минуту для взрослых и 18-20 раз в минуту – для детей. 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Искусственное дыхание продолжать до восстановления самостоятельного дыхания или до приезда бригады скорой помощи.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Если пострадавший находится в состоянии клинической смерт</w:t>
      </w:r>
      <w:proofErr w:type="gramStart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и(</w:t>
      </w:r>
      <w:proofErr w:type="gramEnd"/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отсутствуют дыхание и сердцебиение)необходимо экстренно проводить реанимационные мероприятия, для чего: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- В положении лежа на спине запрокинуть голову пострадавшего назад для освобождения дыхательных путей (нельзя делать при травме ныряльщика!)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Выдвинуть нижнюю челюсть вперед, открыть пострадавшему рот и удалить из полости рта инородные предметы (ил, песок, съемные зубные протезы).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Начать выполнение искусственного дыхания в сочетании с непрямым массажем сердца (кроме пострадавших, у которых имеются травмы грудной клетки): каждые два вдоха чередовать с 30-ю ритмичными надавливаниями на грудину. Непрямой массаж сердца делают основаниями ладоней обеих выпрямленных рук, нажимая на грудину на уровне границы средней и нижней ее трети на глубину 4-5 см. У детей до года непрямой массаж сердца выполняется большими пальцами обеих рук с глубиной нажатия 2-3 см.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При восстановлении сердечных сокращений проведение непрямого массажа сердца прекратить; искусственное дыхание выполнять до восстановления самостоятельного дыхания или приезда бригады скорой медицинской помощи.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После  оказания  первой  помощи  пострадавшего  необходимо доставить в стационар, поскольку даже после восстановления дыхания и кровообращения возможно развитие такого угрожающего для жизни осложнения, как отек легких.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lastRenderedPageBreak/>
        <w:t>Так как при возникновении вторичной дыхательной недостаточности (появляется в период от 30 минут до 1-2 суток и более) человек может погибнуть в считанные минуты, он должен находиться под медицинским наблюдением в течение нескольких суток после спасения.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eastAsia="Times New Roman"/>
          <w:color w:val="000000"/>
          <w:spacing w:val="4"/>
          <w:sz w:val="24"/>
          <w:szCs w:val="24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Помните! При раннем оказании первой помощи пострадавшие имеют высокие шансы не только выживания, но и полного восстановления всех функций организма даже в случае длительного нахождения в воде в состоянии клинической смерти.</w:t>
      </w:r>
    </w:p>
    <w:p w:rsidR="0081524E" w:rsidRPr="0081524E" w:rsidRDefault="0081524E" w:rsidP="0081524E">
      <w:pPr>
        <w:spacing w:before="312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pacing w:val="4"/>
          <w:sz w:val="19"/>
          <w:szCs w:val="19"/>
          <w:lang w:eastAsia="ru-RU"/>
        </w:rPr>
      </w:pPr>
      <w:r w:rsidRPr="0081524E">
        <w:rPr>
          <w:rFonts w:eastAsia="Times New Roman"/>
          <w:color w:val="000000"/>
          <w:spacing w:val="4"/>
          <w:sz w:val="24"/>
          <w:szCs w:val="24"/>
          <w:lang w:eastAsia="ru-RU"/>
        </w:rPr>
        <w:t>Став  свидетелем  беды, не теряйтесь и не паникуйте – помогите спасти человеку жизнь! </w:t>
      </w:r>
    </w:p>
    <w:p w:rsidR="0081524E" w:rsidRDefault="0081524E"/>
    <w:p w:rsidR="00555E7A" w:rsidRPr="00555E7A" w:rsidRDefault="00555E7A" w:rsidP="00555E7A">
      <w:pPr>
        <w:spacing w:after="0"/>
        <w:rPr>
          <w:sz w:val="24"/>
          <w:szCs w:val="24"/>
        </w:rPr>
      </w:pPr>
      <w:r w:rsidRPr="00555E7A">
        <w:rPr>
          <w:sz w:val="24"/>
          <w:szCs w:val="24"/>
        </w:rPr>
        <w:t>Начальник отдела по ГОЧС и  МОБ работе</w:t>
      </w:r>
    </w:p>
    <w:p w:rsidR="00555E7A" w:rsidRPr="00555E7A" w:rsidRDefault="00555E7A" w:rsidP="00555E7A">
      <w:pPr>
        <w:spacing w:after="0"/>
        <w:rPr>
          <w:sz w:val="24"/>
          <w:szCs w:val="24"/>
        </w:rPr>
      </w:pPr>
      <w:r w:rsidRPr="00555E7A">
        <w:rPr>
          <w:sz w:val="24"/>
          <w:szCs w:val="24"/>
        </w:rPr>
        <w:t xml:space="preserve">Администрации района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555E7A">
        <w:rPr>
          <w:sz w:val="24"/>
          <w:szCs w:val="24"/>
        </w:rPr>
        <w:t xml:space="preserve">   </w:t>
      </w:r>
      <w:proofErr w:type="spellStart"/>
      <w:r w:rsidRPr="00555E7A">
        <w:rPr>
          <w:sz w:val="24"/>
          <w:szCs w:val="24"/>
        </w:rPr>
        <w:t>Курачев</w:t>
      </w:r>
      <w:proofErr w:type="spellEnd"/>
      <w:r w:rsidRPr="00555E7A">
        <w:rPr>
          <w:sz w:val="24"/>
          <w:szCs w:val="24"/>
        </w:rPr>
        <w:t xml:space="preserve"> П.Н.</w:t>
      </w:r>
    </w:p>
    <w:p w:rsidR="00555E7A" w:rsidRDefault="00555E7A"/>
    <w:sectPr w:rsidR="00555E7A" w:rsidSect="00CB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24E"/>
    <w:rsid w:val="00555E7A"/>
    <w:rsid w:val="0062466A"/>
    <w:rsid w:val="0081524E"/>
    <w:rsid w:val="00CB1D95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2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1168</Words>
  <Characters>6662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EDDS2</cp:lastModifiedBy>
  <cp:revision>3</cp:revision>
  <dcterms:created xsi:type="dcterms:W3CDTF">2024-04-18T02:41:00Z</dcterms:created>
  <dcterms:modified xsi:type="dcterms:W3CDTF">2024-04-18T02:52:00Z</dcterms:modified>
</cp:coreProperties>
</file>