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12336">
              <w:rPr>
                <w:sz w:val="28"/>
                <w:szCs w:val="28"/>
              </w:rPr>
              <w:t>08.02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D2574D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D2574D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568E0" w:rsidRPr="006F3AF7" w:rsidRDefault="00E568E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812336">
        <w:rPr>
          <w:b/>
          <w:sz w:val="32"/>
          <w:szCs w:val="32"/>
          <w:lang w:eastAsia="ar-SA"/>
        </w:rPr>
        <w:t>09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812336">
        <w:rPr>
          <w:b/>
          <w:sz w:val="32"/>
          <w:szCs w:val="32"/>
        </w:rPr>
        <w:t>09.02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812336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>ШТОРМОВОЕ ПРЕДУПРЕЖДЕНИЕ № 5</w:t>
      </w:r>
    </w:p>
    <w:p w:rsidR="00812336" w:rsidRDefault="0081233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812336">
        <w:rPr>
          <w:sz w:val="28"/>
          <w:szCs w:val="28"/>
        </w:rPr>
        <w:t>В Алтайском крае утром и днем 09 февраля и сутки 10 февраля 2024 года ожидаются осадки в виде снега, мокрого снега и дождя, местами сильные осадки, гололедные явления (гололёд, отложение мокрого снега), метели. Усиление ветра 18-23 м/с, местами порывы 25-30 м/</w:t>
      </w:r>
      <w:proofErr w:type="gramStart"/>
      <w:r w:rsidRPr="00812336">
        <w:rPr>
          <w:sz w:val="28"/>
          <w:szCs w:val="28"/>
        </w:rPr>
        <w:t>с</w:t>
      </w:r>
      <w:proofErr w:type="gramEnd"/>
      <w:r w:rsidRPr="00812336">
        <w:rPr>
          <w:sz w:val="28"/>
          <w:szCs w:val="28"/>
        </w:rPr>
        <w:t xml:space="preserve">. </w:t>
      </w:r>
      <w:proofErr w:type="gramStart"/>
      <w:r w:rsidRPr="00812336">
        <w:rPr>
          <w:sz w:val="28"/>
          <w:szCs w:val="28"/>
        </w:rPr>
        <w:t>На</w:t>
      </w:r>
      <w:proofErr w:type="gramEnd"/>
      <w:r w:rsidRPr="00812336">
        <w:rPr>
          <w:sz w:val="28"/>
          <w:szCs w:val="28"/>
        </w:rPr>
        <w:t xml:space="preserve"> дорогах местами сильная гололедица, снежные заносы. </w:t>
      </w:r>
    </w:p>
    <w:p w:rsidR="00812336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>ШТОРМОВОЕ ПРЕДУПРЕЖДЕНИЕ № 6</w:t>
      </w:r>
    </w:p>
    <w:p w:rsidR="00F74DE6" w:rsidRPr="00812336" w:rsidRDefault="0081233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812336">
        <w:rPr>
          <w:sz w:val="28"/>
          <w:szCs w:val="28"/>
        </w:rPr>
        <w:t xml:space="preserve"> В Алтайском крае 11 февраля 2024года ожидается мокрый снег, переходящий в снег, местами сильный снег, в предгорьях очень сильный снег, гололедные явления, местами метели, усиление ветра до 15-20м/с. Похолодание. На дорогах снежные заносы, местами сильная гололедица</w:t>
      </w:r>
      <w:proofErr w:type="gramStart"/>
      <w:r w:rsidRPr="00812336">
        <w:rPr>
          <w:sz w:val="28"/>
          <w:szCs w:val="28"/>
        </w:rPr>
        <w:t>.</w:t>
      </w:r>
      <w:r w:rsidR="00D95A8F" w:rsidRPr="00812336">
        <w:rPr>
          <w:sz w:val="28"/>
          <w:szCs w:val="28"/>
        </w:rPr>
        <w:t>.</w:t>
      </w:r>
      <w:proofErr w:type="gramEnd"/>
    </w:p>
    <w:p w:rsidR="00D95A8F" w:rsidRPr="0081233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>ШТОРМОВОЙ ПРОГНОЗ ПОГОДЫ НА 09.02.2024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F74DE6" w:rsidRDefault="000F76F8" w:rsidP="00F74DE6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812336">
        <w:rPr>
          <w:sz w:val="28"/>
          <w:szCs w:val="28"/>
        </w:rPr>
        <w:t xml:space="preserve">облачно. </w:t>
      </w:r>
      <w:r w:rsidR="00812336" w:rsidRPr="00D95A8F">
        <w:rPr>
          <w:sz w:val="28"/>
          <w:szCs w:val="28"/>
        </w:rPr>
        <w:t>Ночью преимущественно без оса</w:t>
      </w:r>
      <w:r w:rsidR="00812336" w:rsidRPr="00D95A8F">
        <w:rPr>
          <w:sz w:val="28"/>
          <w:szCs w:val="28"/>
        </w:rPr>
        <w:t>д</w:t>
      </w:r>
      <w:r w:rsidR="00812336" w:rsidRPr="00D95A8F">
        <w:rPr>
          <w:sz w:val="28"/>
          <w:szCs w:val="28"/>
        </w:rPr>
        <w:t>ков, днем небольшие, умеренные осадки в виде снега, мокрого снега, дождя, гол</w:t>
      </w:r>
      <w:r w:rsidR="00812336" w:rsidRPr="00D95A8F">
        <w:rPr>
          <w:sz w:val="28"/>
          <w:szCs w:val="28"/>
        </w:rPr>
        <w:t>о</w:t>
      </w:r>
      <w:r w:rsidR="00812336" w:rsidRPr="00D95A8F">
        <w:rPr>
          <w:sz w:val="28"/>
          <w:szCs w:val="28"/>
        </w:rPr>
        <w:t>ледные явления, метели. На дорогах гололедица, снежные заносы.</w:t>
      </w:r>
      <w:r w:rsidR="00812336">
        <w:t xml:space="preserve"> </w:t>
      </w:r>
      <w:r w:rsidR="00812336">
        <w:rPr>
          <w:sz w:val="28"/>
          <w:szCs w:val="28"/>
        </w:rPr>
        <w:t>Ветер юго-западный 6-12 м/с, порывы 25-30 м/</w:t>
      </w:r>
      <w:proofErr w:type="gramStart"/>
      <w:r w:rsidR="00812336">
        <w:rPr>
          <w:sz w:val="28"/>
          <w:szCs w:val="28"/>
        </w:rPr>
        <w:t>с</w:t>
      </w:r>
      <w:proofErr w:type="gramEnd"/>
      <w:r w:rsidR="00812336">
        <w:rPr>
          <w:sz w:val="28"/>
          <w:szCs w:val="28"/>
        </w:rPr>
        <w:t xml:space="preserve">. </w:t>
      </w:r>
      <w:proofErr w:type="gramStart"/>
      <w:r w:rsidR="00812336">
        <w:rPr>
          <w:sz w:val="28"/>
          <w:szCs w:val="28"/>
        </w:rPr>
        <w:t>Температура</w:t>
      </w:r>
      <w:proofErr w:type="gramEnd"/>
      <w:r w:rsidR="00812336">
        <w:rPr>
          <w:sz w:val="28"/>
          <w:szCs w:val="28"/>
        </w:rPr>
        <w:t xml:space="preserve"> н</w:t>
      </w:r>
      <w:r w:rsidR="00812336">
        <w:rPr>
          <w:sz w:val="28"/>
          <w:szCs w:val="28"/>
        </w:rPr>
        <w:t>о</w:t>
      </w:r>
      <w:r w:rsidR="00812336">
        <w:rPr>
          <w:sz w:val="28"/>
          <w:szCs w:val="28"/>
        </w:rPr>
        <w:t>чью -3</w:t>
      </w:r>
      <w:r w:rsidR="00812336">
        <w:rPr>
          <w:vertAlign w:val="superscript"/>
        </w:rPr>
        <w:t xml:space="preserve"> </w:t>
      </w:r>
      <w:proofErr w:type="spellStart"/>
      <w:r w:rsidR="00812336">
        <w:rPr>
          <w:vertAlign w:val="superscript"/>
        </w:rPr>
        <w:t>о</w:t>
      </w:r>
      <w:r w:rsidR="00812336">
        <w:t>С</w:t>
      </w:r>
      <w:proofErr w:type="spellEnd"/>
      <w:r w:rsidR="00812336">
        <w:rPr>
          <w:sz w:val="28"/>
          <w:szCs w:val="28"/>
        </w:rPr>
        <w:t xml:space="preserve"> -5</w:t>
      </w:r>
      <w:r w:rsidR="00812336">
        <w:rPr>
          <w:vertAlign w:val="superscript"/>
        </w:rPr>
        <w:t xml:space="preserve"> </w:t>
      </w:r>
      <w:proofErr w:type="spellStart"/>
      <w:r w:rsidR="00812336">
        <w:rPr>
          <w:vertAlign w:val="superscript"/>
        </w:rPr>
        <w:t>о</w:t>
      </w:r>
      <w:r w:rsidR="00812336">
        <w:t>С</w:t>
      </w:r>
      <w:proofErr w:type="spellEnd"/>
      <w:r w:rsidR="00812336">
        <w:rPr>
          <w:sz w:val="28"/>
          <w:szCs w:val="28"/>
        </w:rPr>
        <w:t>., днем +2</w:t>
      </w:r>
      <w:r w:rsidR="00812336">
        <w:rPr>
          <w:vertAlign w:val="superscript"/>
        </w:rPr>
        <w:t xml:space="preserve"> </w:t>
      </w:r>
      <w:proofErr w:type="spellStart"/>
      <w:r w:rsidR="00812336">
        <w:rPr>
          <w:vertAlign w:val="superscript"/>
        </w:rPr>
        <w:t>о</w:t>
      </w:r>
      <w:r w:rsidR="00812336">
        <w:t>С</w:t>
      </w:r>
      <w:proofErr w:type="spellEnd"/>
      <w:r w:rsidR="00812336">
        <w:rPr>
          <w:sz w:val="28"/>
          <w:szCs w:val="28"/>
        </w:rPr>
        <w:t xml:space="preserve"> +4</w:t>
      </w:r>
      <w:r w:rsidR="00812336">
        <w:rPr>
          <w:vertAlign w:val="superscript"/>
        </w:rPr>
        <w:t xml:space="preserve"> </w:t>
      </w:r>
      <w:proofErr w:type="spellStart"/>
      <w:r w:rsidR="00812336">
        <w:rPr>
          <w:vertAlign w:val="superscript"/>
        </w:rPr>
        <w:t>о</w:t>
      </w:r>
      <w:r w:rsidR="00812336">
        <w:t>С</w:t>
      </w:r>
      <w:proofErr w:type="spellEnd"/>
      <w:r w:rsidR="00812336">
        <w:rPr>
          <w:sz w:val="28"/>
          <w:szCs w:val="28"/>
        </w:rPr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lastRenderedPageBreak/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812336" w:rsidRPr="00905045">
        <w:rPr>
          <w:b/>
          <w:sz w:val="28"/>
          <w:szCs w:val="28"/>
        </w:rPr>
        <w:t xml:space="preserve">(снег, мокрый снег, дождь, метели, </w:t>
      </w:r>
      <w:r w:rsidR="00812336">
        <w:rPr>
          <w:b/>
          <w:sz w:val="28"/>
          <w:szCs w:val="28"/>
        </w:rPr>
        <w:t>на дорогах гололедица</w:t>
      </w:r>
      <w:r w:rsidR="00812336" w:rsidRPr="00905045">
        <w:rPr>
          <w:b/>
          <w:sz w:val="28"/>
          <w:szCs w:val="28"/>
        </w:rPr>
        <w:t>,</w:t>
      </w:r>
      <w:r w:rsidR="00812336">
        <w:rPr>
          <w:b/>
          <w:sz w:val="28"/>
          <w:szCs w:val="28"/>
        </w:rPr>
        <w:t xml:space="preserve"> снежные заносы</w:t>
      </w:r>
      <w:r w:rsidR="00812336" w:rsidRPr="00905045">
        <w:rPr>
          <w:b/>
          <w:sz w:val="28"/>
          <w:szCs w:val="28"/>
        </w:rPr>
        <w:t>, ветер 18-23 м/с, порывы 25-30 м/</w:t>
      </w:r>
      <w:proofErr w:type="gramStart"/>
      <w:r w:rsidR="00812336" w:rsidRPr="00905045">
        <w:rPr>
          <w:b/>
          <w:sz w:val="28"/>
          <w:szCs w:val="28"/>
        </w:rPr>
        <w:t>с</w:t>
      </w:r>
      <w:proofErr w:type="gramEnd"/>
      <w:r w:rsidR="00812336" w:rsidRPr="00905045">
        <w:rPr>
          <w:b/>
          <w:sz w:val="28"/>
          <w:szCs w:val="28"/>
        </w:rPr>
        <w:t>.)</w:t>
      </w:r>
      <w:r w:rsidR="006440F8" w:rsidRPr="006440F8">
        <w:rPr>
          <w:b/>
          <w:i/>
          <w:sz w:val="28"/>
          <w:szCs w:val="28"/>
        </w:rPr>
        <w:t>.</w:t>
      </w:r>
      <w:r w:rsidR="006440F8">
        <w:t xml:space="preserve"> </w:t>
      </w:r>
      <w:r w:rsidR="0082510D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В связи с повышением температуры </w:t>
      </w:r>
      <w:r w:rsidRPr="00812336">
        <w:rPr>
          <w:b/>
          <w:sz w:val="28"/>
          <w:szCs w:val="28"/>
        </w:rPr>
        <w:t xml:space="preserve">(днем местами до +5 </w:t>
      </w:r>
      <w:proofErr w:type="spellStart"/>
      <w:r w:rsidRPr="00812336">
        <w:rPr>
          <w:b/>
          <w:sz w:val="28"/>
          <w:szCs w:val="28"/>
        </w:rPr>
        <w:t>гр</w:t>
      </w:r>
      <w:proofErr w:type="spellEnd"/>
      <w:r w:rsidRPr="00812336">
        <w:rPr>
          <w:b/>
          <w:sz w:val="28"/>
          <w:szCs w:val="28"/>
        </w:rPr>
        <w:t>),</w:t>
      </w:r>
      <w:r w:rsidRPr="00812336">
        <w:rPr>
          <w:sz w:val="28"/>
          <w:szCs w:val="28"/>
        </w:rPr>
        <w:t xml:space="preserve"> 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812336" w:rsidRPr="00905045">
        <w:rPr>
          <w:b/>
          <w:sz w:val="28"/>
          <w:szCs w:val="28"/>
        </w:rPr>
        <w:t>(снег, мокрый снег, дождь, метели, гололедные явлени</w:t>
      </w:r>
      <w:proofErr w:type="gramStart"/>
      <w:r w:rsidR="00812336" w:rsidRPr="00905045">
        <w:rPr>
          <w:b/>
          <w:sz w:val="28"/>
          <w:szCs w:val="28"/>
        </w:rPr>
        <w:t>я-</w:t>
      </w:r>
      <w:proofErr w:type="gramEnd"/>
      <w:r w:rsidR="00812336" w:rsidRPr="00905045">
        <w:rPr>
          <w:b/>
          <w:sz w:val="28"/>
          <w:szCs w:val="28"/>
        </w:rPr>
        <w:t xml:space="preserve"> гололёд, отложение мокрого снега, ветер 18-23 м/с, порывы 25-30 м/с.)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812336" w:rsidRPr="00905045">
        <w:rPr>
          <w:b/>
          <w:sz w:val="28"/>
          <w:szCs w:val="28"/>
        </w:rPr>
        <w:t>(снег, мокрый снег, дождь, метели, гололедные явления, ветер 18-23 м/с, порывы 25-30 м/</w:t>
      </w:r>
      <w:proofErr w:type="gramStart"/>
      <w:r w:rsidR="00812336" w:rsidRPr="00905045">
        <w:rPr>
          <w:b/>
          <w:sz w:val="28"/>
          <w:szCs w:val="28"/>
        </w:rPr>
        <w:t>с</w:t>
      </w:r>
      <w:proofErr w:type="gramEnd"/>
      <w:r w:rsidR="00812336" w:rsidRPr="00905045">
        <w:rPr>
          <w:b/>
          <w:sz w:val="28"/>
          <w:szCs w:val="28"/>
        </w:rPr>
        <w:t>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proofErr w:type="gramStart"/>
      <w:r w:rsidRPr="008547BF">
        <w:rPr>
          <w:sz w:val="28"/>
          <w:szCs w:val="28"/>
        </w:rPr>
        <w:t>на</w:t>
      </w:r>
      <w:proofErr w:type="gramEnd"/>
      <w:r w:rsidRPr="008547BF">
        <w:rPr>
          <w:sz w:val="28"/>
          <w:szCs w:val="28"/>
        </w:rPr>
        <w:t xml:space="preserve"> всей территории района возможны обрушения </w:t>
      </w:r>
      <w:proofErr w:type="spellStart"/>
      <w:r w:rsidRPr="008547BF">
        <w:rPr>
          <w:sz w:val="28"/>
          <w:szCs w:val="28"/>
        </w:rPr>
        <w:t>слабозакрепленных</w:t>
      </w:r>
      <w:proofErr w:type="spellEnd"/>
      <w:r w:rsidRPr="008547BF">
        <w:rPr>
          <w:sz w:val="28"/>
          <w:szCs w:val="28"/>
        </w:rPr>
        <w:t>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E568E0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  <w:r w:rsidR="00E568E0" w:rsidRPr="00BF366F">
        <w:rPr>
          <w:sz w:val="28"/>
          <w:szCs w:val="28"/>
        </w:rPr>
        <w:t>Подтопление населенных пунктов не прогнозируется.</w:t>
      </w:r>
    </w:p>
    <w:p w:rsidR="007A2236" w:rsidRPr="008123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10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proofErr w:type="gramStart"/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E568E0" w:rsidRPr="00176B4C" w:rsidRDefault="00E568E0" w:rsidP="00E568E0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Pr="00176B4C">
        <w:rPr>
          <w:b/>
          <w:bCs/>
          <w:sz w:val="32"/>
          <w:szCs w:val="32"/>
        </w:rPr>
        <w:t>.</w:t>
      </w:r>
      <w:r w:rsidRPr="00176B4C">
        <w:rPr>
          <w:b/>
          <w:sz w:val="32"/>
          <w:szCs w:val="32"/>
        </w:rPr>
        <w:t xml:space="preserve">По риску возникновения подтоплений.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E568E0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E568E0">
        <w:rPr>
          <w:rFonts w:eastAsia="Calibri"/>
          <w:sz w:val="28"/>
          <w:szCs w:val="28"/>
        </w:rPr>
        <w:t>08.02.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C803BA">
        <w:rPr>
          <w:rFonts w:eastAsia="Calibri"/>
          <w:sz w:val="28"/>
          <w:szCs w:val="28"/>
        </w:rPr>
        <w:t>27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08.02.2024г. в 16 час. 15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08.02.2024г. в 16 час. 15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Титова Ивана Владимировича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Буркова Алексея</w:t>
      </w:r>
      <w:r w:rsidR="00E9583E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6440F8">
        <w:rPr>
          <w:sz w:val="28"/>
          <w:szCs w:val="28"/>
        </w:rPr>
        <w:t>Питьевой Олеси Викторовны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C803BA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>
        <w:rPr>
          <w:sz w:val="28"/>
          <w:szCs w:val="28"/>
        </w:rPr>
        <w:t>Одинцова Юрия</w:t>
      </w:r>
      <w:r w:rsidR="00413245">
        <w:rPr>
          <w:sz w:val="28"/>
          <w:szCs w:val="28"/>
        </w:rPr>
        <w:t xml:space="preserve">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C803B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C803BA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C803BA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08.02.2024г. в 16 час. 15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E0" w:rsidRDefault="00E568E0" w:rsidP="002E73CB">
      <w:r>
        <w:separator/>
      </w:r>
    </w:p>
  </w:endnote>
  <w:endnote w:type="continuationSeparator" w:id="1">
    <w:p w:rsidR="00E568E0" w:rsidRDefault="00E568E0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E0" w:rsidRDefault="00E568E0" w:rsidP="002E73CB">
      <w:r>
        <w:separator/>
      </w:r>
    </w:p>
  </w:footnote>
  <w:footnote w:type="continuationSeparator" w:id="1">
    <w:p w:rsidR="00E568E0" w:rsidRDefault="00E568E0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7</Pages>
  <Words>1751</Words>
  <Characters>13567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15288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539</cp:revision>
  <cp:lastPrinted>2020-02-17T08:10:00Z</cp:lastPrinted>
  <dcterms:created xsi:type="dcterms:W3CDTF">2020-06-30T03:51:00Z</dcterms:created>
  <dcterms:modified xsi:type="dcterms:W3CDTF">2024-02-08T09:11:00Z</dcterms:modified>
</cp:coreProperties>
</file>