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22197">
        <w:rPr>
          <w:b/>
          <w:sz w:val="32"/>
          <w:szCs w:val="32"/>
          <w:lang w:eastAsia="ar-SA"/>
        </w:rPr>
        <w:t>30</w:t>
      </w:r>
      <w:r w:rsidR="00AD459D">
        <w:rPr>
          <w:b/>
          <w:sz w:val="32"/>
          <w:szCs w:val="32"/>
          <w:lang w:eastAsia="ar-SA"/>
        </w:rPr>
        <w:t>.08.</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22197">
        <w:rPr>
          <w:b/>
          <w:sz w:val="32"/>
          <w:szCs w:val="32"/>
        </w:rPr>
        <w:t>30</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22197" w:rsidRPr="00822197" w:rsidRDefault="00CE3FAA" w:rsidP="00822197">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22197" w:rsidRPr="00822197">
        <w:rPr>
          <w:sz w:val="28"/>
          <w:szCs w:val="28"/>
        </w:rPr>
        <w:t>переменная облачность. Ночью преимущественно без осадков, днём в отдельных районах кратковременные дожди, возможны грозы. В утренние часы местами туман. Ветер юго-западный 2-8 м/с, порывы до 15 м/с. Температура ночью +13</w:t>
      </w:r>
      <w:r w:rsidR="00822197" w:rsidRPr="00822197">
        <w:rPr>
          <w:bCs/>
          <w:sz w:val="28"/>
          <w:szCs w:val="28"/>
        </w:rPr>
        <w:t>°С</w:t>
      </w:r>
      <w:r w:rsidR="00822197" w:rsidRPr="00822197">
        <w:rPr>
          <w:sz w:val="28"/>
          <w:szCs w:val="28"/>
        </w:rPr>
        <w:t xml:space="preserve"> +15</w:t>
      </w:r>
      <w:r w:rsidR="00822197" w:rsidRPr="00822197">
        <w:rPr>
          <w:bCs/>
          <w:sz w:val="28"/>
          <w:szCs w:val="28"/>
        </w:rPr>
        <w:t>°С</w:t>
      </w:r>
      <w:r w:rsidR="00822197" w:rsidRPr="00822197">
        <w:rPr>
          <w:sz w:val="28"/>
          <w:szCs w:val="28"/>
        </w:rPr>
        <w:t>, днем +20</w:t>
      </w:r>
      <w:r w:rsidR="00822197" w:rsidRPr="00822197">
        <w:rPr>
          <w:bCs/>
          <w:sz w:val="28"/>
          <w:szCs w:val="28"/>
        </w:rPr>
        <w:t>°С</w:t>
      </w:r>
      <w:r w:rsidR="00822197" w:rsidRPr="00822197">
        <w:rPr>
          <w:sz w:val="28"/>
          <w:szCs w:val="28"/>
        </w:rPr>
        <w:t xml:space="preserve"> +22</w:t>
      </w:r>
      <w:r w:rsidR="00822197" w:rsidRPr="00822197">
        <w:rPr>
          <w:bCs/>
          <w:sz w:val="28"/>
          <w:szCs w:val="28"/>
        </w:rPr>
        <w:t>°С</w:t>
      </w:r>
      <w:r w:rsidR="00822197" w:rsidRPr="00822197">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02D67" w:rsidRPr="00E84F4A" w:rsidRDefault="00102D67" w:rsidP="00E84F4A">
      <w:pPr>
        <w:tabs>
          <w:tab w:val="left" w:pos="7800"/>
        </w:tabs>
        <w:ind w:firstLine="567"/>
        <w:jc w:val="both"/>
        <w:rPr>
          <w:b/>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lastRenderedPageBreak/>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 </w:t>
      </w:r>
      <w:r w:rsidR="00192E8B" w:rsidRPr="00192E8B">
        <w:rPr>
          <w:b/>
          <w:sz w:val="28"/>
          <w:szCs w:val="28"/>
        </w:rPr>
        <w:t>(</w:t>
      </w:r>
      <w:r w:rsidR="00822197" w:rsidRPr="00822197">
        <w:rPr>
          <w:b/>
          <w:sz w:val="28"/>
          <w:szCs w:val="28"/>
        </w:rPr>
        <w:t>дождь, гроза, в утренние часы местами туман</w:t>
      </w:r>
      <w:r w:rsidR="00192E8B" w:rsidRPr="00192E8B">
        <w:rPr>
          <w:b/>
          <w:sz w:val="28"/>
          <w:szCs w:val="28"/>
        </w:rPr>
        <w:t>)</w:t>
      </w:r>
      <w:r w:rsidR="0043244B">
        <w:rPr>
          <w:sz w:val="28"/>
          <w:szCs w:val="28"/>
        </w:rPr>
        <w:t xml:space="preserve">. </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102D67" w:rsidRPr="00E84F4A" w:rsidRDefault="00102D67" w:rsidP="002B4F26">
      <w:pPr>
        <w:tabs>
          <w:tab w:val="left" w:pos="993"/>
        </w:tabs>
        <w:ind w:firstLine="567"/>
        <w:jc w:val="both"/>
        <w:rPr>
          <w:rFonts w:cs="Calibri"/>
          <w:b/>
          <w:bCs/>
          <w:kern w:val="1"/>
          <w:sz w:val="32"/>
          <w:szCs w:val="32"/>
          <w:lang w:eastAsia="ar-SA"/>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693FC8" w:rsidRDefault="001F70DB" w:rsidP="001F70DB">
      <w:pPr>
        <w:tabs>
          <w:tab w:val="left" w:pos="567"/>
        </w:tabs>
        <w:suppressAutoHyphens/>
        <w:jc w:val="both"/>
        <w:rPr>
          <w:b/>
          <w:sz w:val="32"/>
          <w:szCs w:val="32"/>
        </w:rPr>
      </w:pPr>
      <w:r>
        <w:rPr>
          <w:b/>
          <w:sz w:val="32"/>
          <w:szCs w:val="32"/>
        </w:rPr>
        <w:t xml:space="preserve">       </w:t>
      </w:r>
    </w:p>
    <w:p w:rsidR="001F70DB" w:rsidRDefault="00693FC8" w:rsidP="001F70DB">
      <w:pPr>
        <w:tabs>
          <w:tab w:val="left" w:pos="567"/>
        </w:tabs>
        <w:suppressAutoHyphens/>
        <w:jc w:val="both"/>
        <w:rPr>
          <w:b/>
          <w:sz w:val="32"/>
          <w:szCs w:val="32"/>
        </w:rPr>
      </w:pPr>
      <w:r>
        <w:rPr>
          <w:b/>
          <w:sz w:val="32"/>
          <w:szCs w:val="32"/>
        </w:rPr>
        <w:t xml:space="preserve">      </w:t>
      </w:r>
      <w:r w:rsidR="001F70DB">
        <w:rPr>
          <w:b/>
          <w:sz w:val="32"/>
          <w:szCs w:val="32"/>
        </w:rPr>
        <w:t xml:space="preserve"> 5.</w:t>
      </w:r>
      <w:r w:rsidR="001F70DB" w:rsidRPr="00FE19DE">
        <w:rPr>
          <w:b/>
          <w:sz w:val="32"/>
          <w:szCs w:val="32"/>
        </w:rPr>
        <w:t xml:space="preserve">Риск возникновения природных пожаров. </w:t>
      </w:r>
    </w:p>
    <w:p w:rsidR="00600CB0" w:rsidRDefault="00D00AE2" w:rsidP="00600CB0">
      <w:pPr>
        <w:tabs>
          <w:tab w:val="left" w:pos="567"/>
        </w:tabs>
        <w:suppressAutoHyphens/>
        <w:jc w:val="center"/>
        <w:rPr>
          <w:b/>
          <w:sz w:val="32"/>
          <w:szCs w:val="32"/>
        </w:rPr>
      </w:pPr>
      <w:r>
        <w:rPr>
          <w:b/>
          <w:sz w:val="32"/>
          <w:szCs w:val="32"/>
        </w:rPr>
        <w:t>ШТОРМОВОЕ ПРЕДУПРЕЖДЕНИЕ № 31-6</w:t>
      </w:r>
    </w:p>
    <w:p w:rsidR="00192E8B" w:rsidRPr="00600CB0" w:rsidRDefault="00D00AE2" w:rsidP="001F70DB">
      <w:pPr>
        <w:tabs>
          <w:tab w:val="left" w:pos="567"/>
        </w:tabs>
        <w:suppressAutoHyphens/>
        <w:jc w:val="both"/>
        <w:rPr>
          <w:sz w:val="28"/>
          <w:szCs w:val="28"/>
        </w:rPr>
      </w:pPr>
      <w:r>
        <w:rPr>
          <w:sz w:val="28"/>
          <w:szCs w:val="28"/>
        </w:rPr>
        <w:t xml:space="preserve">        </w:t>
      </w:r>
      <w:r w:rsidR="00192E8B" w:rsidRPr="00600CB0">
        <w:rPr>
          <w:sz w:val="28"/>
          <w:szCs w:val="28"/>
        </w:rPr>
        <w:t>В Алтайском крае в период с 2</w:t>
      </w:r>
      <w:r>
        <w:rPr>
          <w:sz w:val="28"/>
          <w:szCs w:val="28"/>
        </w:rPr>
        <w:t>7 по 30</w:t>
      </w:r>
      <w:r w:rsidR="00192E8B" w:rsidRPr="00600CB0">
        <w:rPr>
          <w:sz w:val="28"/>
          <w:szCs w:val="28"/>
        </w:rPr>
        <w:t xml:space="preserve"> августа 2024 года в Угловском районе ожи</w:t>
      </w:r>
      <w:r>
        <w:rPr>
          <w:sz w:val="28"/>
          <w:szCs w:val="28"/>
        </w:rPr>
        <w:t>дается высокая пожароопасность (5</w:t>
      </w:r>
      <w:r w:rsidR="00192E8B" w:rsidRPr="00600CB0">
        <w:rPr>
          <w:sz w:val="28"/>
          <w:szCs w:val="28"/>
        </w:rPr>
        <w:t xml:space="preserve">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192E8B">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1B465F" w:rsidRPr="00822197" w:rsidRDefault="00822197" w:rsidP="006968F3">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512C97" w:rsidRPr="006968F3" w:rsidRDefault="00512C97" w:rsidP="006968F3">
      <w:pPr>
        <w:tabs>
          <w:tab w:val="left" w:pos="567"/>
        </w:tabs>
        <w:suppressAutoHyphens/>
        <w:jc w:val="both"/>
        <w:rPr>
          <w:b/>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FE19DE" w:rsidRPr="00552F24">
        <w:rPr>
          <w:sz w:val="28"/>
          <w:szCs w:val="28"/>
        </w:rPr>
        <w:t>.</w:t>
      </w:r>
    </w:p>
    <w:p w:rsidR="00B178DA" w:rsidRPr="00B178DA" w:rsidRDefault="00734F60" w:rsidP="00B178DA">
      <w:pPr>
        <w:tabs>
          <w:tab w:val="left" w:pos="7800"/>
        </w:tabs>
        <w:jc w:val="both"/>
        <w:rPr>
          <w:b/>
          <w:sz w:val="32"/>
          <w:szCs w:val="32"/>
        </w:rPr>
      </w:pPr>
      <w:r>
        <w:rPr>
          <w:b/>
          <w:sz w:val="32"/>
          <w:szCs w:val="32"/>
        </w:rPr>
        <w:t xml:space="preserve">   </w:t>
      </w:r>
      <w:r w:rsidR="00B178DA">
        <w:rPr>
          <w:b/>
          <w:sz w:val="32"/>
          <w:szCs w:val="32"/>
        </w:rPr>
        <w:t xml:space="preserve">    </w:t>
      </w:r>
      <w:r w:rsidR="00B178DA" w:rsidRPr="00B178DA">
        <w:rPr>
          <w:b/>
          <w:sz w:val="32"/>
          <w:szCs w:val="32"/>
        </w:rPr>
        <w:t>8. Вероятность риска на объектах энергетики.</w:t>
      </w:r>
    </w:p>
    <w:p w:rsidR="00B178DA" w:rsidRPr="00B178DA" w:rsidRDefault="00B178DA" w:rsidP="00B178DA">
      <w:pPr>
        <w:tabs>
          <w:tab w:val="left" w:pos="7800"/>
        </w:tabs>
        <w:jc w:val="both"/>
        <w:rPr>
          <w:b/>
          <w:sz w:val="28"/>
          <w:szCs w:val="28"/>
        </w:rPr>
      </w:pPr>
      <w:r w:rsidRPr="00B178DA">
        <w:rPr>
          <w:sz w:val="28"/>
          <w:szCs w:val="28"/>
        </w:rPr>
        <w:t xml:space="preserve">      В связи с прогнозируемыми погодными условиями</w:t>
      </w:r>
      <w:r w:rsidRPr="00B178DA">
        <w:rPr>
          <w:i/>
          <w:sz w:val="28"/>
          <w:szCs w:val="28"/>
        </w:rPr>
        <w:t xml:space="preserve"> </w:t>
      </w:r>
      <w:r w:rsidRPr="00B178DA">
        <w:rPr>
          <w:b/>
          <w:sz w:val="28"/>
          <w:szCs w:val="28"/>
        </w:rPr>
        <w:t>(кратковременные дожди, грозы, местами порывы ветра до 15 м/с),</w:t>
      </w:r>
      <w:r w:rsidRPr="00B178DA">
        <w:rPr>
          <w:sz w:val="28"/>
          <w:szCs w:val="28"/>
        </w:rPr>
        <w:t xml:space="preserve"> 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B178DA">
        <w:rPr>
          <w:bCs/>
          <w:sz w:val="28"/>
          <w:szCs w:val="28"/>
        </w:rPr>
        <w:t xml:space="preserve"> Наибольшая вероятность возникновения риска в</w:t>
      </w:r>
      <w:r w:rsidRPr="00B178DA">
        <w:rPr>
          <w:b/>
          <w:bCs/>
          <w:sz w:val="32"/>
          <w:szCs w:val="32"/>
        </w:rPr>
        <w:t xml:space="preserve"> </w:t>
      </w:r>
      <w:r w:rsidRPr="00B178DA">
        <w:rPr>
          <w:b/>
          <w:bCs/>
          <w:sz w:val="28"/>
          <w:szCs w:val="28"/>
        </w:rPr>
        <w:t>с. Усть-Чарышская Пристань и с. Коробейниково.</w:t>
      </w:r>
      <w:r w:rsidRPr="00B178DA">
        <w:rPr>
          <w:b/>
          <w:sz w:val="28"/>
          <w:szCs w:val="28"/>
        </w:rPr>
        <w:t xml:space="preserve">  </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w:t>
      </w:r>
      <w:r w:rsidR="00B178DA"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00B178DA"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Pr>
          <w:b/>
          <w:sz w:val="32"/>
          <w:szCs w:val="32"/>
        </w:rPr>
        <w:t>6</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tab/>
      </w:r>
      <w:r w:rsidRPr="00B178DA">
        <w:rPr>
          <w:sz w:val="28"/>
          <w:szCs w:val="28"/>
        </w:rPr>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B178DA" w:rsidRPr="00B178DA" w:rsidRDefault="00B178DA" w:rsidP="00B178DA">
      <w:pPr>
        <w:tabs>
          <w:tab w:val="left" w:pos="720"/>
        </w:tabs>
        <w:jc w:val="both"/>
        <w:rPr>
          <w:sz w:val="28"/>
          <w:szCs w:val="28"/>
        </w:rPr>
      </w:pPr>
      <w:r w:rsidRPr="00B178DA">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B178DA" w:rsidRPr="00B178DA" w:rsidRDefault="00B178DA" w:rsidP="00B178DA">
      <w:pPr>
        <w:tabs>
          <w:tab w:val="left" w:pos="720"/>
        </w:tabs>
        <w:jc w:val="both"/>
        <w:rPr>
          <w:sz w:val="28"/>
          <w:szCs w:val="28"/>
        </w:rPr>
      </w:pPr>
      <w:r w:rsidRPr="00B178DA">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Pr="00B178DA" w:rsidRDefault="00B178DA" w:rsidP="00B178DA">
      <w:pPr>
        <w:tabs>
          <w:tab w:val="left" w:pos="720"/>
        </w:tabs>
        <w:jc w:val="both"/>
        <w:rPr>
          <w:sz w:val="28"/>
          <w:szCs w:val="28"/>
        </w:rPr>
      </w:pPr>
      <w:r w:rsidRPr="00B178DA">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34F60" w:rsidRPr="006964DC" w:rsidRDefault="00734F60" w:rsidP="00D008F2">
      <w:pPr>
        <w:tabs>
          <w:tab w:val="left" w:pos="720"/>
        </w:tabs>
        <w:jc w:val="both"/>
        <w:rPr>
          <w:sz w:val="28"/>
          <w:szCs w:val="28"/>
        </w:rPr>
      </w:pP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178DA">
        <w:rPr>
          <w:rFonts w:eastAsia="Calibri"/>
          <w:sz w:val="28"/>
          <w:szCs w:val="28"/>
        </w:rPr>
        <w:t>29</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512C97">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B178DA">
        <w:rPr>
          <w:rFonts w:eastAsia="Calibri"/>
          <w:sz w:val="28"/>
          <w:szCs w:val="28"/>
        </w:rPr>
        <w:t>30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178DA">
        <w:rPr>
          <w:rFonts w:eastAsia="Calibri"/>
          <w:sz w:val="28"/>
          <w:szCs w:val="28"/>
        </w:rPr>
        <w:t>29</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3E56D1">
        <w:rPr>
          <w:color w:val="000000"/>
          <w:sz w:val="28"/>
          <w:szCs w:val="28"/>
        </w:rPr>
        <w:t>12</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E508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242FB-A101-4501-85D3-F444B4D6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5</Pages>
  <Words>1829</Words>
  <Characters>10427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12232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58</cp:revision>
  <cp:lastPrinted>2020-02-17T08:10:00Z</cp:lastPrinted>
  <dcterms:created xsi:type="dcterms:W3CDTF">2023-04-11T07:20:00Z</dcterms:created>
  <dcterms:modified xsi:type="dcterms:W3CDTF">2024-08-29T08:10:00Z</dcterms:modified>
</cp:coreProperties>
</file>