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F6D07">
        <w:rPr>
          <w:b/>
          <w:sz w:val="32"/>
          <w:szCs w:val="32"/>
          <w:lang w:eastAsia="ar-SA"/>
        </w:rPr>
        <w:t>10</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C699C" w:rsidRPr="004C699C" w:rsidRDefault="004C699C" w:rsidP="004C699C">
      <w:pPr>
        <w:tabs>
          <w:tab w:val="left" w:pos="7800"/>
        </w:tabs>
        <w:jc w:val="center"/>
        <w:rPr>
          <w:b/>
          <w:sz w:val="28"/>
          <w:szCs w:val="28"/>
          <w:lang w:eastAsia="en-US"/>
        </w:rPr>
      </w:pPr>
      <w:r w:rsidRPr="004C699C">
        <w:rPr>
          <w:b/>
          <w:sz w:val="28"/>
          <w:szCs w:val="28"/>
          <w:lang w:eastAsia="en-US"/>
        </w:rPr>
        <w:t>ШТОРМОВОЕ ПРЕДУПРЕЖДЕНИЕ № 3</w:t>
      </w:r>
      <w:r w:rsidR="003429BD">
        <w:rPr>
          <w:b/>
          <w:sz w:val="28"/>
          <w:szCs w:val="28"/>
          <w:lang w:eastAsia="en-US"/>
        </w:rPr>
        <w:t>8</w:t>
      </w:r>
    </w:p>
    <w:p w:rsidR="003429BD" w:rsidRDefault="004C699C" w:rsidP="003429BD">
      <w:pPr>
        <w:tabs>
          <w:tab w:val="left" w:pos="7800"/>
        </w:tabs>
        <w:jc w:val="center"/>
        <w:rPr>
          <w:sz w:val="28"/>
          <w:szCs w:val="28"/>
          <w:lang w:eastAsia="en-US"/>
        </w:rPr>
      </w:pPr>
      <w:r w:rsidRPr="004C699C">
        <w:rPr>
          <w:sz w:val="28"/>
          <w:szCs w:val="28"/>
          <w:lang w:eastAsia="en-US"/>
        </w:rPr>
        <w:t xml:space="preserve"> </w:t>
      </w:r>
      <w:r w:rsidR="003429BD" w:rsidRPr="003429BD">
        <w:rPr>
          <w:sz w:val="28"/>
          <w:szCs w:val="28"/>
          <w:lang w:eastAsia="en-US"/>
        </w:rPr>
        <w:t>В Алтайском крае днём 10 ноября и ночью 11 ноября 2024года ожидаются осадки в виде снега, мокрого снега, местами сильные, отложение мокрого снега, гололёдные явления, метели, усиление ветра 18-23 м/с, местами порывы 25 м/с и более. Похолодание. На всей территории края установление снежного покрова, на дорогах сильная гололедица.</w:t>
      </w:r>
    </w:p>
    <w:p w:rsidR="005159A2" w:rsidRPr="0037201E" w:rsidRDefault="00F15480" w:rsidP="003429BD">
      <w:pPr>
        <w:tabs>
          <w:tab w:val="left" w:pos="7800"/>
        </w:tabs>
        <w:jc w:val="center"/>
        <w:rPr>
          <w:b/>
          <w:sz w:val="32"/>
          <w:szCs w:val="32"/>
        </w:rPr>
      </w:pPr>
      <w:r w:rsidRPr="0037201E">
        <w:rPr>
          <w:b/>
          <w:sz w:val="32"/>
          <w:szCs w:val="32"/>
        </w:rPr>
        <w:t xml:space="preserve">ПРОГНОЗ ПОГОДЫ НА </w:t>
      </w:r>
      <w:r w:rsidR="002F6D07">
        <w:rPr>
          <w:b/>
          <w:sz w:val="32"/>
          <w:szCs w:val="32"/>
        </w:rPr>
        <w:t>10</w:t>
      </w:r>
      <w:r w:rsidR="004C699C">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F6D07" w:rsidRDefault="00851C68" w:rsidP="002F6D0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F6D07" w:rsidRPr="002F6D07">
        <w:rPr>
          <w:sz w:val="28"/>
          <w:szCs w:val="28"/>
        </w:rPr>
        <w:t xml:space="preserve">переменная облачность. Снег. На дорогах местами сильная гололедица. Ветер юго-западный ночью 6-11 м/с, порывы до </w:t>
      </w:r>
      <w:r w:rsidR="003429BD">
        <w:rPr>
          <w:sz w:val="28"/>
          <w:szCs w:val="28"/>
        </w:rPr>
        <w:t>18-</w:t>
      </w:r>
      <w:r w:rsidR="002F6D07" w:rsidRPr="002F6D07">
        <w:rPr>
          <w:sz w:val="28"/>
          <w:szCs w:val="28"/>
        </w:rPr>
        <w:t>23 м/с. Температура: ночью –3°С…-5°С, днем -1°С…+2°С.</w:t>
      </w:r>
    </w:p>
    <w:p w:rsidR="00C4079E" w:rsidRPr="0082286E" w:rsidRDefault="00A94064" w:rsidP="002F6D07">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66A12" w:rsidRDefault="00CC240E" w:rsidP="00E84F4A">
      <w:pPr>
        <w:tabs>
          <w:tab w:val="left" w:pos="7800"/>
        </w:tabs>
        <w:ind w:firstLine="567"/>
        <w:jc w:val="both"/>
        <w:rPr>
          <w:sz w:val="28"/>
          <w:szCs w:val="28"/>
        </w:rPr>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при использовании газобаллонного оборудования, </w:t>
      </w:r>
      <w:r w:rsidR="00966A12" w:rsidRPr="00966A12">
        <w:rPr>
          <w:sz w:val="28"/>
          <w:szCs w:val="28"/>
        </w:rPr>
        <w:t>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C699C">
      <w:pPr>
        <w:tabs>
          <w:tab w:val="left" w:pos="993"/>
        </w:tabs>
        <w:ind w:firstLine="567"/>
        <w:jc w:val="both"/>
        <w:rPr>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966A12" w:rsidRPr="00966A12">
        <w:rPr>
          <w:b/>
          <w:i/>
          <w:sz w:val="28"/>
          <w:szCs w:val="28"/>
        </w:rPr>
        <w:t>(местами сильный снег, мокрый снег, метели, на дорогах сильная гололедица, установление снежного покрова)</w:t>
      </w:r>
      <w:r w:rsidR="00966A12">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966A12">
        <w:rPr>
          <w:sz w:val="28"/>
          <w:szCs w:val="28"/>
        </w:rPr>
        <w:t>носа оборудования водопроводных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966A12" w:rsidRDefault="006F4D12" w:rsidP="006F4D12">
      <w:pPr>
        <w:tabs>
          <w:tab w:val="left" w:pos="567"/>
        </w:tabs>
        <w:suppressAutoHyphens/>
        <w:ind w:firstLine="708"/>
        <w:jc w:val="both"/>
        <w:rPr>
          <w:sz w:val="28"/>
          <w:szCs w:val="28"/>
        </w:rPr>
      </w:pPr>
      <w:r w:rsidRPr="00031271">
        <w:rPr>
          <w:sz w:val="28"/>
          <w:szCs w:val="28"/>
        </w:rPr>
        <w:t>В связи с прогнозируемыми погодными условиями</w:t>
      </w:r>
      <w:r w:rsidR="004C699C">
        <w:rPr>
          <w:sz w:val="28"/>
          <w:szCs w:val="28"/>
        </w:rPr>
        <w:t xml:space="preserve"> </w:t>
      </w:r>
      <w:r w:rsidR="00966A12" w:rsidRPr="00966A12">
        <w:rPr>
          <w:b/>
          <w:i/>
          <w:sz w:val="28"/>
          <w:szCs w:val="28"/>
        </w:rPr>
        <w:t>(местами сильный снег, мокрый снег, метели, местами гололедные явления, отложение мокрого снега, местами 4 порывы ветра 25 м/с и более),</w:t>
      </w:r>
      <w:r w:rsidRPr="0041153B">
        <w:rPr>
          <w:b/>
          <w:sz w:val="28"/>
          <w:szCs w:val="28"/>
        </w:rPr>
        <w:t xml:space="preserve"> </w:t>
      </w:r>
      <w:r w:rsidRPr="00031271">
        <w:rPr>
          <w:sz w:val="28"/>
          <w:szCs w:val="28"/>
        </w:rPr>
        <w:t xml:space="preserve">на всей территории района </w:t>
      </w:r>
      <w:r w:rsidR="00966A12" w:rsidRPr="00966A12">
        <w:rPr>
          <w:sz w:val="28"/>
          <w:szCs w:val="28"/>
        </w:rPr>
        <w:t xml:space="preserve">возможны аварии на трансформаторных подстанциях, налипание мокрого снега и образование гололёдных явлений на электропроводах, обрывы (повреждения) линий электропередач и линий связи, массовые короткие замыкания в частном секторе, и другие поражения объектов электроэнергетики.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966A12" w:rsidRDefault="006950B1" w:rsidP="004C699C">
      <w:pPr>
        <w:tabs>
          <w:tab w:val="left" w:pos="7800"/>
        </w:tabs>
        <w:jc w:val="both"/>
        <w:rPr>
          <w:sz w:val="28"/>
          <w:szCs w:val="28"/>
        </w:rPr>
      </w:pPr>
      <w:r w:rsidRPr="004C3C4F">
        <w:rPr>
          <w:sz w:val="28"/>
          <w:szCs w:val="28"/>
        </w:rPr>
        <w:t>В связи с прогнозируемыми погодными условиями</w:t>
      </w:r>
      <w:r w:rsidR="00966A12">
        <w:rPr>
          <w:sz w:val="28"/>
          <w:szCs w:val="28"/>
        </w:rPr>
        <w:t xml:space="preserve"> </w:t>
      </w:r>
      <w:r w:rsidR="00966A12" w:rsidRPr="00966A12">
        <w:rPr>
          <w:b/>
          <w:sz w:val="28"/>
          <w:szCs w:val="28"/>
        </w:rPr>
        <w:t>(местами сильный снег, мокрый снег, метели, местами гололедные явления, отложение мокрого снега, местами порывы ветра 25 м/с и более)</w:t>
      </w:r>
      <w:r w:rsidR="00966A12" w:rsidRPr="00966A12">
        <w:rPr>
          <w:sz w:val="28"/>
          <w:szCs w:val="28"/>
        </w:rPr>
        <w:t xml:space="preserve">, на всей территории района 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4C3C4F">
        <w:rPr>
          <w:sz w:val="28"/>
          <w:szCs w:val="28"/>
        </w:rPr>
        <w:t xml:space="preserve"> </w:t>
      </w:r>
    </w:p>
    <w:p w:rsidR="006950B1" w:rsidRPr="004C3C4F" w:rsidRDefault="006950B1" w:rsidP="004C699C">
      <w:pPr>
        <w:tabs>
          <w:tab w:val="left" w:pos="7800"/>
        </w:tabs>
        <w:jc w:val="both"/>
        <w:rPr>
          <w:b/>
          <w:i/>
          <w:sz w:val="28"/>
          <w:szCs w:val="28"/>
        </w:rPr>
      </w:pPr>
      <w:r w:rsidRPr="004C699C">
        <w:rPr>
          <w:bCs/>
          <w:sz w:val="28"/>
          <w:szCs w:val="28"/>
        </w:rPr>
        <w:t>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966A12"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00966A12" w:rsidRPr="00966A12">
        <w:rPr>
          <w:sz w:val="28"/>
          <w:szCs w:val="28"/>
        </w:rPr>
        <w:t>сохраняется риск происшествий, обусловленных несоблюдением техники безопасности на акваториях.</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lastRenderedPageBreak/>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C699C">
        <w:rPr>
          <w:rFonts w:ascii="Times New Roman" w:eastAsia="Calibri" w:hAnsi="Times New Roman"/>
          <w:sz w:val="28"/>
          <w:szCs w:val="28"/>
        </w:rPr>
        <w:t>0</w:t>
      </w:r>
      <w:r w:rsidR="002F6D07">
        <w:rPr>
          <w:rFonts w:ascii="Times New Roman" w:eastAsia="Calibri" w:hAnsi="Times New Roman"/>
          <w:sz w:val="28"/>
          <w:szCs w:val="28"/>
        </w:rPr>
        <w:t>9</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66A1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66A12">
        <w:rPr>
          <w:rFonts w:ascii="Times New Roman" w:eastAsia="Calibri" w:hAnsi="Times New Roman"/>
          <w:sz w:val="28"/>
          <w:szCs w:val="28"/>
        </w:rPr>
        <w:t>1</w:t>
      </w:r>
      <w:r w:rsidR="004C699C">
        <w:rPr>
          <w:rFonts w:ascii="Times New Roman" w:eastAsia="Calibri" w:hAnsi="Times New Roman"/>
          <w:sz w:val="28"/>
          <w:szCs w:val="28"/>
        </w:rPr>
        <w:t>8</w:t>
      </w:r>
      <w:r w:rsidR="00AB5EA9" w:rsidRPr="00F771DD">
        <w:rPr>
          <w:rFonts w:ascii="Times New Roman" w:eastAsia="Calibri" w:hAnsi="Times New Roman"/>
          <w:sz w:val="28"/>
          <w:szCs w:val="28"/>
        </w:rPr>
        <w:t xml:space="preserve"> минут </w:t>
      </w:r>
      <w:r w:rsidR="002F6D07">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2F6D07">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C699C">
        <w:rPr>
          <w:rFonts w:ascii="Times New Roman" w:eastAsia="Calibri" w:hAnsi="Times New Roman"/>
          <w:sz w:val="28"/>
          <w:szCs w:val="28"/>
        </w:rPr>
        <w:t>0</w:t>
      </w:r>
      <w:r w:rsidR="002F6D07">
        <w:rPr>
          <w:rFonts w:ascii="Times New Roman" w:eastAsia="Calibri" w:hAnsi="Times New Roman"/>
          <w:sz w:val="28"/>
          <w:szCs w:val="28"/>
        </w:rPr>
        <w:t>9</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66A12">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966A12">
        <w:rPr>
          <w:rFonts w:ascii="Times New Roman" w:hAnsi="Times New Roman"/>
          <w:color w:val="000000"/>
          <w:sz w:val="28"/>
          <w:szCs w:val="28"/>
        </w:rPr>
        <w:t>4</w:t>
      </w:r>
      <w:bookmarkStart w:id="1" w:name="_GoBack"/>
      <w:bookmarkEnd w:id="1"/>
      <w:r w:rsidR="004C699C">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D07">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2F6D07">
        <w:rPr>
          <w:sz w:val="28"/>
          <w:szCs w:val="28"/>
        </w:rPr>
        <w:t xml:space="preserve">   </w:t>
      </w:r>
      <w:r w:rsidR="00B05B36">
        <w:rPr>
          <w:sz w:val="28"/>
          <w:szCs w:val="28"/>
        </w:rPr>
        <w:t xml:space="preserve"> </w:t>
      </w:r>
      <w:r w:rsidR="002F6D07">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2B" w:rsidRDefault="002D172B" w:rsidP="002E73CB">
      <w:r>
        <w:separator/>
      </w:r>
    </w:p>
  </w:endnote>
  <w:endnote w:type="continuationSeparator" w:id="0">
    <w:p w:rsidR="002D172B" w:rsidRDefault="002D172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2B" w:rsidRDefault="002D172B" w:rsidP="002E73CB">
      <w:r>
        <w:separator/>
      </w:r>
    </w:p>
  </w:footnote>
  <w:footnote w:type="continuationSeparator" w:id="0">
    <w:p w:rsidR="002D172B" w:rsidRDefault="002D172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7A8"/>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172B"/>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6D07"/>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9BD"/>
    <w:rsid w:val="00342B52"/>
    <w:rsid w:val="0034307E"/>
    <w:rsid w:val="00344653"/>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569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6A12"/>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421A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55607-E8D1-471F-AFD7-399F54DD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12068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103</cp:revision>
  <cp:lastPrinted>2020-02-17T08:10:00Z</cp:lastPrinted>
  <dcterms:created xsi:type="dcterms:W3CDTF">2023-04-11T07:20:00Z</dcterms:created>
  <dcterms:modified xsi:type="dcterms:W3CDTF">2024-11-09T06:44:00Z</dcterms:modified>
</cp:coreProperties>
</file>