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1566CC">
              <w:rPr>
                <w:sz w:val="28"/>
                <w:szCs w:val="28"/>
              </w:rPr>
              <w:t xml:space="preserve"> 1</w:t>
            </w:r>
            <w:r w:rsidR="003F72D2">
              <w:rPr>
                <w:sz w:val="28"/>
                <w:szCs w:val="28"/>
              </w:rPr>
              <w:t>6</w:t>
            </w:r>
            <w:r w:rsidR="0043219E">
              <w:rPr>
                <w:sz w:val="28"/>
                <w:szCs w:val="28"/>
              </w:rPr>
              <w:t>.06</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1566CC">
        <w:rPr>
          <w:b/>
          <w:sz w:val="32"/>
          <w:szCs w:val="32"/>
          <w:lang w:eastAsia="ar-SA"/>
        </w:rPr>
        <w:t>1</w:t>
      </w:r>
      <w:r w:rsidR="003F72D2">
        <w:rPr>
          <w:b/>
          <w:sz w:val="32"/>
          <w:szCs w:val="32"/>
          <w:lang w:eastAsia="ar-SA"/>
        </w:rPr>
        <w:t>7</w:t>
      </w:r>
      <w:r w:rsidR="0043219E">
        <w:rPr>
          <w:b/>
          <w:sz w:val="32"/>
          <w:szCs w:val="32"/>
          <w:lang w:eastAsia="ar-SA"/>
        </w:rPr>
        <w:t xml:space="preserve">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w:t>
      </w:r>
      <w:r w:rsidR="00720945">
        <w:rPr>
          <w:sz w:val="28"/>
          <w:szCs w:val="28"/>
        </w:rPr>
        <w:t>уется</w:t>
      </w:r>
      <w:r w:rsidR="00525A9C" w:rsidRPr="00A343BC">
        <w:rPr>
          <w:sz w:val="28"/>
          <w:szCs w:val="28"/>
        </w:rPr>
        <w:t>.</w:t>
      </w:r>
    </w:p>
    <w:p w:rsidR="00366259" w:rsidRPr="00720945" w:rsidRDefault="00366259" w:rsidP="00F10BA2">
      <w:pPr>
        <w:tabs>
          <w:tab w:val="left" w:pos="7800"/>
        </w:tabs>
        <w:rPr>
          <w:sz w:val="28"/>
          <w:szCs w:val="28"/>
        </w:rPr>
      </w:pPr>
    </w:p>
    <w:p w:rsidR="001566CC" w:rsidRDefault="001566CC" w:rsidP="007D086B">
      <w:pPr>
        <w:tabs>
          <w:tab w:val="left" w:pos="7800"/>
        </w:tabs>
        <w:jc w:val="center"/>
        <w:rPr>
          <w:b/>
          <w:sz w:val="28"/>
          <w:szCs w:val="28"/>
        </w:rPr>
      </w:pPr>
    </w:p>
    <w:p w:rsidR="007D086B" w:rsidRPr="000F657E" w:rsidRDefault="007D086B" w:rsidP="007D086B">
      <w:pPr>
        <w:tabs>
          <w:tab w:val="left" w:pos="7800"/>
        </w:tabs>
        <w:jc w:val="center"/>
        <w:rPr>
          <w:rFonts w:ascii="YS Text" w:hAnsi="YS Text"/>
          <w:b/>
          <w:color w:val="000000"/>
          <w:sz w:val="28"/>
          <w:szCs w:val="28"/>
        </w:rPr>
      </w:pPr>
      <w:r w:rsidRPr="000F657E">
        <w:rPr>
          <w:b/>
          <w:sz w:val="28"/>
          <w:szCs w:val="28"/>
        </w:rPr>
        <w:t xml:space="preserve">ПРОГНОЗ ПОГОДЫ НА </w:t>
      </w:r>
      <w:r w:rsidR="001566CC">
        <w:rPr>
          <w:b/>
          <w:sz w:val="28"/>
          <w:szCs w:val="28"/>
        </w:rPr>
        <w:t>1</w:t>
      </w:r>
      <w:r w:rsidR="003F72D2">
        <w:rPr>
          <w:b/>
          <w:sz w:val="28"/>
          <w:szCs w:val="28"/>
        </w:rPr>
        <w:t>7</w:t>
      </w:r>
      <w:r>
        <w:rPr>
          <w:b/>
          <w:sz w:val="28"/>
          <w:szCs w:val="28"/>
        </w:rPr>
        <w:t>.06</w:t>
      </w:r>
      <w:r w:rsidRPr="000F657E">
        <w:rPr>
          <w:b/>
          <w:sz w:val="28"/>
          <w:szCs w:val="28"/>
        </w:rPr>
        <w:t>.2024</w:t>
      </w:r>
      <w:r>
        <w:rPr>
          <w:b/>
          <w:sz w:val="28"/>
          <w:szCs w:val="28"/>
        </w:rPr>
        <w:t>г.</w:t>
      </w:r>
    </w:p>
    <w:p w:rsidR="00720945" w:rsidRPr="003F72D2" w:rsidRDefault="001566CC" w:rsidP="00720945">
      <w:pPr>
        <w:tabs>
          <w:tab w:val="left" w:pos="7800"/>
        </w:tabs>
        <w:ind w:firstLine="567"/>
        <w:jc w:val="both"/>
        <w:rPr>
          <w:sz w:val="28"/>
          <w:szCs w:val="28"/>
        </w:rPr>
      </w:pPr>
      <w:r w:rsidRPr="001566CC">
        <w:rPr>
          <w:b/>
          <w:sz w:val="28"/>
          <w:szCs w:val="28"/>
        </w:rPr>
        <w:t>В Усть - Пристанском районе:</w:t>
      </w:r>
      <w:r w:rsidRPr="001566CC">
        <w:rPr>
          <w:sz w:val="28"/>
          <w:szCs w:val="28"/>
        </w:rPr>
        <w:t xml:space="preserve"> </w:t>
      </w:r>
      <w:r w:rsidR="003F72D2" w:rsidRPr="003F72D2">
        <w:rPr>
          <w:sz w:val="28"/>
          <w:szCs w:val="28"/>
        </w:rPr>
        <w:t>переменная облачность</w:t>
      </w:r>
      <w:r w:rsidR="003F72D2">
        <w:rPr>
          <w:sz w:val="28"/>
          <w:szCs w:val="28"/>
        </w:rPr>
        <w:t>,</w:t>
      </w:r>
      <w:r w:rsidR="003F72D2" w:rsidRPr="003F72D2">
        <w:rPr>
          <w:sz w:val="28"/>
          <w:szCs w:val="28"/>
        </w:rPr>
        <w:t xml:space="preserve"> кратковременные дожди, грозы. В утренние часы местами туман. Ветер юго-западный, ночью 2-7 м/с, местами порывы до 14 м/с, днем 4-9 м/с, местами порывы до 14 м/с. Температура ночью +14,+19 гр., днём +26,+31 гр.</w:t>
      </w: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123413"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Pr="008306F3" w:rsidRDefault="002A3FB6" w:rsidP="008306F3">
      <w:pPr>
        <w:tabs>
          <w:tab w:val="left" w:pos="7800"/>
        </w:tabs>
        <w:jc w:val="both"/>
        <w:rPr>
          <w:b/>
          <w:i/>
          <w:sz w:val="28"/>
          <w:szCs w:val="28"/>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123413">
      <w:pPr>
        <w:tabs>
          <w:tab w:val="left" w:pos="993"/>
        </w:tabs>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123413">
      <w:pPr>
        <w:tabs>
          <w:tab w:val="left" w:pos="720"/>
        </w:tabs>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5. </w:t>
      </w:r>
      <w:r w:rsidRPr="00FE19DE">
        <w:rPr>
          <w:b/>
          <w:sz w:val="32"/>
          <w:szCs w:val="32"/>
        </w:rPr>
        <w:t xml:space="preserve">Риск возникновения природных пожаров. </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sidR="001566CC">
        <w:rPr>
          <w:sz w:val="28"/>
          <w:szCs w:val="28"/>
        </w:rPr>
        <w:t>ается горимость 1</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В результате деятельности человека (отжиги, палы, неосторожное обращение с огнём</w:t>
      </w:r>
      <w:r w:rsidRPr="00930DA7">
        <w:rPr>
          <w:sz w:val="28"/>
          <w:szCs w:val="28"/>
        </w:rPr>
        <w:t>)</w:t>
      </w:r>
      <w:r w:rsidR="008306F3">
        <w:rPr>
          <w:sz w:val="28"/>
          <w:szCs w:val="28"/>
        </w:rPr>
        <w:t xml:space="preserve"> </w:t>
      </w:r>
      <w:r w:rsidRPr="00A833F6">
        <w:rPr>
          <w:sz w:val="28"/>
          <w:szCs w:val="28"/>
        </w:rPr>
        <w:t xml:space="preserve">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123413">
      <w:pPr>
        <w:tabs>
          <w:tab w:val="left" w:pos="567"/>
        </w:tabs>
        <w:suppressAutoHyphens/>
        <w:jc w:val="both"/>
        <w:rPr>
          <w:b/>
          <w:sz w:val="32"/>
          <w:szCs w:val="32"/>
        </w:rPr>
      </w:pPr>
      <w:r>
        <w:rPr>
          <w:b/>
          <w:sz w:val="32"/>
          <w:szCs w:val="32"/>
        </w:rPr>
        <w:t>6</w:t>
      </w:r>
      <w:r w:rsidRPr="00B7369B">
        <w:rPr>
          <w:b/>
          <w:sz w:val="32"/>
          <w:szCs w:val="32"/>
        </w:rPr>
        <w:t>.</w:t>
      </w:r>
      <w:r w:rsidR="00EB6E6C">
        <w:rPr>
          <w:b/>
          <w:sz w:val="32"/>
          <w:szCs w:val="32"/>
        </w:rPr>
        <w:t xml:space="preserve"> </w:t>
      </w:r>
      <w:r w:rsidRPr="00B7369B">
        <w:rPr>
          <w:b/>
          <w:sz w:val="32"/>
          <w:szCs w:val="32"/>
        </w:rPr>
        <w:t>Вероятность риска возникновения подтоплений (гидрологическая обстановка).</w:t>
      </w:r>
    </w:p>
    <w:p w:rsidR="008306F3" w:rsidRPr="003F72D2" w:rsidRDefault="008306F3" w:rsidP="008306F3">
      <w:pPr>
        <w:tabs>
          <w:tab w:val="left" w:pos="7800"/>
        </w:tabs>
        <w:jc w:val="both"/>
        <w:rPr>
          <w:sz w:val="28"/>
          <w:szCs w:val="28"/>
        </w:rPr>
      </w:pPr>
      <w:r w:rsidRPr="00A343BC">
        <w:rPr>
          <w:sz w:val="28"/>
          <w:szCs w:val="28"/>
        </w:rPr>
        <w:t xml:space="preserve">Гидрологическая обстановка </w:t>
      </w:r>
      <w:r>
        <w:rPr>
          <w:sz w:val="28"/>
          <w:szCs w:val="28"/>
        </w:rPr>
        <w:t xml:space="preserve">на территории района </w:t>
      </w:r>
      <w:r w:rsidRPr="003F72D2">
        <w:rPr>
          <w:sz w:val="28"/>
          <w:szCs w:val="28"/>
        </w:rPr>
        <w:t>стабильная</w:t>
      </w:r>
      <w:r w:rsidR="003F72D2">
        <w:rPr>
          <w:sz w:val="28"/>
          <w:szCs w:val="28"/>
        </w:rPr>
        <w:t xml:space="preserve">. </w:t>
      </w:r>
      <w:r w:rsidR="003F72D2" w:rsidRPr="003F72D2">
        <w:rPr>
          <w:sz w:val="28"/>
          <w:szCs w:val="28"/>
        </w:rPr>
        <w:t>Высокий уровень воды на р. Обь у н.п. Усть-Чарышская Пристань будет поддерживать высокий уровень воды на р. Чарыш у н.п. Усть-Чарыш.</w:t>
      </w:r>
      <w:r w:rsidRPr="003F72D2">
        <w:rPr>
          <w:sz w:val="28"/>
          <w:szCs w:val="28"/>
        </w:rPr>
        <w:t>.</w:t>
      </w:r>
    </w:p>
    <w:p w:rsidR="008306F3" w:rsidRDefault="008306F3" w:rsidP="008306F3">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DB5574" w:rsidRDefault="00DB5574" w:rsidP="00DB5574">
      <w:pPr>
        <w:tabs>
          <w:tab w:val="left" w:pos="993"/>
        </w:tabs>
        <w:ind w:firstLine="567"/>
        <w:jc w:val="both"/>
        <w:rPr>
          <w:rFonts w:cs="Calibri"/>
          <w:b/>
          <w:bCs/>
          <w:kern w:val="1"/>
          <w:sz w:val="32"/>
          <w:szCs w:val="32"/>
          <w:lang w:eastAsia="ar-SA"/>
        </w:rPr>
      </w:pPr>
    </w:p>
    <w:p w:rsidR="00C2225E" w:rsidRDefault="00C2225E" w:rsidP="00C2225E">
      <w:pPr>
        <w:tabs>
          <w:tab w:val="left" w:pos="7800"/>
        </w:tabs>
        <w:jc w:val="both"/>
        <w:rPr>
          <w:b/>
          <w:sz w:val="32"/>
          <w:szCs w:val="32"/>
        </w:rPr>
      </w:pPr>
    </w:p>
    <w:p w:rsidR="00C2225E" w:rsidRPr="00C2225E" w:rsidRDefault="00EB6E6C" w:rsidP="00C2225E">
      <w:pPr>
        <w:tabs>
          <w:tab w:val="left" w:pos="7800"/>
        </w:tabs>
        <w:jc w:val="both"/>
        <w:rPr>
          <w:b/>
          <w:bCs/>
          <w:sz w:val="26"/>
          <w:szCs w:val="26"/>
        </w:rPr>
      </w:pPr>
      <w:r>
        <w:rPr>
          <w:b/>
          <w:sz w:val="32"/>
          <w:szCs w:val="32"/>
        </w:rPr>
        <w:t>7</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EB6E6C" w:rsidP="00C2225E">
      <w:pPr>
        <w:tabs>
          <w:tab w:val="left" w:pos="7800"/>
        </w:tabs>
        <w:jc w:val="both"/>
        <w:rPr>
          <w:b/>
          <w:sz w:val="32"/>
          <w:szCs w:val="32"/>
        </w:rPr>
      </w:pPr>
      <w:r>
        <w:rPr>
          <w:b/>
          <w:sz w:val="32"/>
          <w:szCs w:val="32"/>
        </w:rPr>
        <w:t xml:space="preserve"> 8</w:t>
      </w:r>
      <w:r w:rsidR="00C2225E">
        <w:rPr>
          <w:b/>
          <w:sz w:val="32"/>
          <w:szCs w:val="32"/>
        </w:rPr>
        <w:t>.</w:t>
      </w:r>
      <w:r w:rsidR="00C2225E" w:rsidRPr="00B24719">
        <w:rPr>
          <w:b/>
          <w:sz w:val="32"/>
          <w:szCs w:val="32"/>
        </w:rPr>
        <w:t>Вероятность ри</w:t>
      </w:r>
      <w:r w:rsidR="00C2225E">
        <w:rPr>
          <w:b/>
          <w:sz w:val="32"/>
          <w:szCs w:val="32"/>
        </w:rPr>
        <w:t>ска происшествий на акваториях.</w:t>
      </w:r>
      <w:r w:rsidR="00C2225E">
        <w:rPr>
          <w:sz w:val="32"/>
          <w:szCs w:val="32"/>
        </w:rPr>
        <w:t xml:space="preserve"> </w:t>
      </w:r>
    </w:p>
    <w:p w:rsidR="00626420" w:rsidRPr="003F72D2" w:rsidRDefault="003F72D2" w:rsidP="00734F60">
      <w:pPr>
        <w:pStyle w:val="Standard"/>
        <w:jc w:val="both"/>
        <w:rPr>
          <w:b/>
          <w:sz w:val="28"/>
          <w:szCs w:val="28"/>
        </w:rPr>
      </w:pPr>
      <w:r w:rsidRPr="003F72D2">
        <w:rPr>
          <w:sz w:val="28"/>
          <w:szCs w:val="28"/>
        </w:rPr>
        <w:t>В связи с погодными условиями (</w:t>
      </w:r>
      <w:r w:rsidRPr="003F72D2">
        <w:rPr>
          <w:b/>
          <w:sz w:val="28"/>
          <w:szCs w:val="28"/>
        </w:rPr>
        <w:t>температура воздуха днем +26,+31 гр</w:t>
      </w:r>
      <w:r w:rsidRPr="003F72D2">
        <w:rPr>
          <w:sz w:val="28"/>
          <w:szCs w:val="28"/>
        </w:rPr>
        <w:t xml:space="preserve">.) на озерах и реках </w:t>
      </w:r>
      <w:r>
        <w:rPr>
          <w:sz w:val="28"/>
          <w:szCs w:val="28"/>
        </w:rPr>
        <w:t>района</w:t>
      </w:r>
      <w:r w:rsidRPr="003F72D2">
        <w:rPr>
          <w:sz w:val="28"/>
          <w:szCs w:val="28"/>
        </w:rPr>
        <w:t xml:space="preserve"> возрастает риск происшествий, обусловленных несоблюдением техники безопасности на воде.</w:t>
      </w:r>
    </w:p>
    <w:p w:rsidR="00804776" w:rsidRDefault="00EB6E6C" w:rsidP="00734F60">
      <w:pPr>
        <w:pStyle w:val="Standard"/>
        <w:jc w:val="both"/>
      </w:pPr>
      <w:r>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 xml:space="preserve">Остальные риски, рассматриваемые на территории Усть-Пристанского района, прогнозируются в пределах </w:t>
      </w:r>
      <w:r w:rsidRPr="00B03B6B">
        <w:rPr>
          <w:b/>
          <w:sz w:val="32"/>
          <w:szCs w:val="32"/>
        </w:rPr>
        <w:lastRenderedPageBreak/>
        <w:t>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43219E">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с.Усть-Пристань: «Усть-Пристанская центральная </w:t>
      </w:r>
      <w:r w:rsidRPr="00B03B6B">
        <w:rPr>
          <w:rFonts w:ascii="Times New Roman" w:hAnsi="Times New Roman"/>
          <w:bCs/>
          <w:sz w:val="28"/>
          <w:szCs w:val="28"/>
        </w:rPr>
        <w:lastRenderedPageBreak/>
        <w:t>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EB2D2F">
        <w:rPr>
          <w:bCs/>
          <w:sz w:val="28"/>
          <w:szCs w:val="28"/>
        </w:rPr>
        <w:t xml:space="preserve">, </w:t>
      </w:r>
      <w:r w:rsidR="00EB2D2F" w:rsidRPr="00EB2D2F">
        <w:rPr>
          <w:sz w:val="28"/>
          <w:szCs w:val="28"/>
        </w:rPr>
        <w:t>клещевого энцефалита, клещевого боррелиоза, сыпного клещевого тифа)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lastRenderedPageBreak/>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B5EA9" w:rsidRDefault="00CA35B2" w:rsidP="00EB6E6C">
      <w:pPr>
        <w:tabs>
          <w:tab w:val="left" w:pos="720"/>
        </w:tabs>
        <w:jc w:val="both"/>
        <w:rPr>
          <w:bCs/>
          <w:sz w:val="32"/>
          <w:szCs w:val="32"/>
        </w:rPr>
      </w:pPr>
      <w:r>
        <w:rPr>
          <w:b/>
          <w:sz w:val="32"/>
          <w:szCs w:val="32"/>
        </w:rPr>
        <w:t xml:space="preserve">               </w:t>
      </w:r>
    </w:p>
    <w:p w:rsidR="00CA35B2" w:rsidRPr="00B1783E" w:rsidRDefault="00EB6E6C" w:rsidP="00CA35B2">
      <w:pPr>
        <w:tabs>
          <w:tab w:val="left" w:pos="0"/>
        </w:tabs>
        <w:ind w:left="284"/>
        <w:jc w:val="both"/>
        <w:rPr>
          <w:color w:val="000000"/>
          <w:sz w:val="28"/>
          <w:szCs w:val="28"/>
        </w:rPr>
      </w:pPr>
      <w:r>
        <w:rPr>
          <w:b/>
          <w:sz w:val="32"/>
          <w:szCs w:val="32"/>
        </w:rPr>
        <w:t>7</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7A4561" w:rsidRDefault="007A4561" w:rsidP="00CA35B2">
      <w:pPr>
        <w:tabs>
          <w:tab w:val="left" w:pos="0"/>
        </w:tabs>
        <w:ind w:left="284"/>
        <w:jc w:val="both"/>
        <w:rPr>
          <w:sz w:val="28"/>
          <w:szCs w:val="28"/>
        </w:rPr>
      </w:pPr>
    </w:p>
    <w:p w:rsidR="00EB6E6C" w:rsidRDefault="007A4561" w:rsidP="00EB6E6C">
      <w:pPr>
        <w:jc w:val="both"/>
        <w:rPr>
          <w:color w:val="000000"/>
          <w:sz w:val="28"/>
          <w:szCs w:val="28"/>
        </w:rPr>
      </w:pPr>
      <w:r w:rsidRPr="00477E1E">
        <w:rPr>
          <w:rFonts w:eastAsia="Calibri"/>
          <w:sz w:val="28"/>
          <w:szCs w:val="28"/>
        </w:rPr>
        <w:t xml:space="preserve">Прогноз ЧС был получен </w:t>
      </w:r>
      <w:r w:rsidR="00EB6E6C">
        <w:rPr>
          <w:rFonts w:eastAsia="Calibri"/>
          <w:sz w:val="28"/>
          <w:szCs w:val="28"/>
        </w:rPr>
        <w:t>1</w:t>
      </w:r>
      <w:r w:rsidR="003F72D2">
        <w:rPr>
          <w:rFonts w:eastAsia="Calibri"/>
          <w:sz w:val="28"/>
          <w:szCs w:val="28"/>
        </w:rPr>
        <w:t>6</w:t>
      </w:r>
      <w:r w:rsidR="00123413">
        <w:rPr>
          <w:rFonts w:eastAsia="Calibri"/>
          <w:sz w:val="28"/>
          <w:szCs w:val="28"/>
        </w:rPr>
        <w:t>.06</w:t>
      </w:r>
      <w:r>
        <w:rPr>
          <w:rFonts w:eastAsia="Calibri"/>
          <w:sz w:val="28"/>
          <w:szCs w:val="28"/>
        </w:rPr>
        <w:t>.202</w:t>
      </w:r>
      <w:r w:rsidR="007204CD">
        <w:rPr>
          <w:rFonts w:eastAsia="Calibri"/>
          <w:sz w:val="28"/>
          <w:szCs w:val="28"/>
        </w:rPr>
        <w:t>4</w:t>
      </w:r>
      <w:r>
        <w:rPr>
          <w:rFonts w:eastAsia="Calibri"/>
          <w:sz w:val="28"/>
          <w:szCs w:val="28"/>
        </w:rPr>
        <w:t>г</w:t>
      </w:r>
      <w:r w:rsidR="007204CD">
        <w:rPr>
          <w:rFonts w:eastAsia="Calibri"/>
          <w:sz w:val="28"/>
          <w:szCs w:val="28"/>
        </w:rPr>
        <w:t xml:space="preserve">. </w:t>
      </w:r>
      <w:r w:rsidRPr="00477E1E">
        <w:rPr>
          <w:rFonts w:eastAsia="Calibri"/>
          <w:sz w:val="28"/>
          <w:szCs w:val="28"/>
        </w:rPr>
        <w:t>в 1</w:t>
      </w:r>
      <w:r w:rsidR="003F72D2">
        <w:rPr>
          <w:rFonts w:eastAsia="Calibri"/>
          <w:sz w:val="28"/>
          <w:szCs w:val="28"/>
        </w:rPr>
        <w:t>4</w:t>
      </w:r>
      <w:r w:rsidRPr="00477E1E">
        <w:rPr>
          <w:rFonts w:eastAsia="Calibri"/>
          <w:sz w:val="28"/>
          <w:szCs w:val="28"/>
        </w:rPr>
        <w:t xml:space="preserve"> час. </w:t>
      </w:r>
      <w:r w:rsidR="00EB6E6C">
        <w:rPr>
          <w:rFonts w:eastAsia="Calibri"/>
          <w:sz w:val="28"/>
          <w:szCs w:val="28"/>
        </w:rPr>
        <w:t>2</w:t>
      </w:r>
      <w:r w:rsidR="003F72D2">
        <w:rPr>
          <w:rFonts w:eastAsia="Calibri"/>
          <w:sz w:val="28"/>
          <w:szCs w:val="28"/>
        </w:rPr>
        <w:t>7</w:t>
      </w:r>
      <w:r w:rsidRPr="00477E1E">
        <w:rPr>
          <w:rFonts w:eastAsia="Calibri"/>
          <w:sz w:val="28"/>
          <w:szCs w:val="28"/>
        </w:rPr>
        <w:t xml:space="preserve"> минут </w:t>
      </w:r>
      <w:r w:rsidR="00EB6E6C">
        <w:rPr>
          <w:rFonts w:eastAsia="Calibri"/>
          <w:sz w:val="28"/>
          <w:szCs w:val="28"/>
        </w:rPr>
        <w:t>ОД Е</w:t>
      </w:r>
      <w:r w:rsidRPr="00477E1E">
        <w:rPr>
          <w:sz w:val="28"/>
          <w:szCs w:val="28"/>
        </w:rPr>
        <w:t xml:space="preserve">ДДС Усть - Пристанского района </w:t>
      </w:r>
      <w:r w:rsidR="00EB6E6C">
        <w:rPr>
          <w:sz w:val="28"/>
          <w:szCs w:val="28"/>
        </w:rPr>
        <w:t>Темниковой Н.В.</w:t>
      </w:r>
      <w:r w:rsidR="00EB6E6C" w:rsidRPr="00EB6E6C">
        <w:rPr>
          <w:color w:val="000000"/>
          <w:sz w:val="28"/>
          <w:szCs w:val="28"/>
        </w:rPr>
        <w:t xml:space="preserve"> </w:t>
      </w:r>
      <w:r w:rsidR="00EB6E6C" w:rsidRPr="00A67926">
        <w:rPr>
          <w:color w:val="000000"/>
          <w:sz w:val="28"/>
          <w:szCs w:val="28"/>
        </w:rPr>
        <w:t xml:space="preserve">тел: 8-(385-54)-22-2-31. </w:t>
      </w:r>
    </w:p>
    <w:p w:rsidR="00EB6E6C" w:rsidRPr="00A67926" w:rsidRDefault="003F72D2" w:rsidP="00EB6E6C">
      <w:pPr>
        <w:jc w:val="both"/>
        <w:rPr>
          <w:noProof/>
          <w:sz w:val="28"/>
          <w:szCs w:val="28"/>
        </w:rPr>
      </w:pPr>
      <w:r>
        <w:rPr>
          <w:rFonts w:eastAsia="Calibri"/>
          <w:sz w:val="28"/>
          <w:szCs w:val="28"/>
        </w:rPr>
        <w:t>Прогноз доведен: 1</w:t>
      </w:r>
      <w:r w:rsidR="00EB6E6C">
        <w:rPr>
          <w:rFonts w:eastAsia="Calibri"/>
          <w:sz w:val="28"/>
          <w:szCs w:val="28"/>
        </w:rPr>
        <w:t>6.06.</w:t>
      </w:r>
      <w:r w:rsidR="00EB6E6C" w:rsidRPr="00A67926">
        <w:rPr>
          <w:rFonts w:eastAsia="Calibri"/>
          <w:sz w:val="28"/>
          <w:szCs w:val="28"/>
        </w:rPr>
        <w:t>202</w:t>
      </w:r>
      <w:r w:rsidR="00EB6E6C">
        <w:rPr>
          <w:rFonts w:eastAsia="Calibri"/>
          <w:sz w:val="28"/>
          <w:szCs w:val="28"/>
        </w:rPr>
        <w:t>4</w:t>
      </w:r>
      <w:r w:rsidR="00EB6E6C" w:rsidRPr="00A67926">
        <w:rPr>
          <w:rFonts w:eastAsia="Calibri"/>
          <w:sz w:val="28"/>
          <w:szCs w:val="28"/>
        </w:rPr>
        <w:t xml:space="preserve">г. в </w:t>
      </w:r>
      <w:r w:rsidR="00EB6E6C">
        <w:rPr>
          <w:rFonts w:eastAsia="Calibri"/>
          <w:sz w:val="28"/>
          <w:szCs w:val="28"/>
        </w:rPr>
        <w:t>1</w:t>
      </w:r>
      <w:r>
        <w:rPr>
          <w:rFonts w:eastAsia="Calibri"/>
          <w:sz w:val="28"/>
          <w:szCs w:val="28"/>
        </w:rPr>
        <w:t>4</w:t>
      </w:r>
      <w:r w:rsidR="00EB6E6C" w:rsidRPr="00A67926">
        <w:rPr>
          <w:rFonts w:eastAsia="Calibri"/>
          <w:sz w:val="28"/>
          <w:szCs w:val="28"/>
        </w:rPr>
        <w:t xml:space="preserve"> </w:t>
      </w:r>
      <w:r w:rsidR="00EB6E6C">
        <w:rPr>
          <w:color w:val="000000"/>
          <w:sz w:val="28"/>
          <w:szCs w:val="28"/>
        </w:rPr>
        <w:t>час 4</w:t>
      </w:r>
      <w:r>
        <w:rPr>
          <w:color w:val="000000"/>
          <w:sz w:val="28"/>
          <w:szCs w:val="28"/>
        </w:rPr>
        <w:t>0</w:t>
      </w:r>
      <w:bookmarkStart w:id="1" w:name="_GoBack"/>
      <w:bookmarkEnd w:id="1"/>
      <w:r w:rsidR="00EB6E6C">
        <w:rPr>
          <w:color w:val="000000"/>
          <w:sz w:val="28"/>
          <w:szCs w:val="28"/>
        </w:rPr>
        <w:t xml:space="preserve"> </w:t>
      </w:r>
      <w:r w:rsidR="00EB6E6C" w:rsidRPr="00A67926">
        <w:rPr>
          <w:color w:val="000000"/>
          <w:sz w:val="28"/>
          <w:szCs w:val="28"/>
        </w:rPr>
        <w:t>мин до всех</w:t>
      </w:r>
      <w:r w:rsidR="00EB6E6C"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EB6E6C">
        <w:rPr>
          <w:sz w:val="28"/>
          <w:szCs w:val="28"/>
        </w:rPr>
        <w:t>.</w:t>
      </w:r>
    </w:p>
    <w:p w:rsidR="007A4561" w:rsidRPr="00477E1E" w:rsidRDefault="007A4561" w:rsidP="007A4561">
      <w:pPr>
        <w:jc w:val="both"/>
        <w:rPr>
          <w:sz w:val="28"/>
          <w:szCs w:val="28"/>
        </w:rPr>
      </w:pPr>
    </w:p>
    <w:p w:rsidR="008306F3" w:rsidRDefault="008306F3" w:rsidP="00AB5EA9">
      <w:pPr>
        <w:ind w:firstLine="567"/>
        <w:jc w:val="both"/>
        <w:rPr>
          <w:noProof/>
          <w:sz w:val="28"/>
          <w:szCs w:val="28"/>
        </w:rPr>
      </w:pPr>
    </w:p>
    <w:p w:rsidR="00B05B36" w:rsidRDefault="00B05B36" w:rsidP="00AB5EA9">
      <w:pPr>
        <w:ind w:firstLine="567"/>
        <w:jc w:val="both"/>
        <w:rPr>
          <w:noProof/>
          <w:sz w:val="28"/>
          <w:szCs w:val="28"/>
        </w:rPr>
      </w:pPr>
    </w:p>
    <w:p w:rsidR="008306F3" w:rsidRDefault="00EB6E6C" w:rsidP="00AB5EA9">
      <w:pPr>
        <w:ind w:firstLine="567"/>
        <w:jc w:val="both"/>
        <w:rPr>
          <w:noProof/>
          <w:sz w:val="28"/>
          <w:szCs w:val="28"/>
        </w:rPr>
      </w:pPr>
      <w:r w:rsidRPr="009D610E">
        <w:rPr>
          <w:noProof/>
        </w:rPr>
        <w:drawing>
          <wp:anchor distT="0" distB="0" distL="114300" distR="114300" simplePos="0" relativeHeight="251659264" behindDoc="1" locked="0" layoutInCell="1" allowOverlap="1" wp14:anchorId="731BDC3F" wp14:editId="0EDD4C9C">
            <wp:simplePos x="0" y="0"/>
            <wp:positionH relativeFrom="column">
              <wp:posOffset>3562350</wp:posOffset>
            </wp:positionH>
            <wp:positionV relativeFrom="paragraph">
              <wp:posOffset>61595</wp:posOffset>
            </wp:positionV>
            <wp:extent cx="446913" cy="530352"/>
            <wp:effectExtent l="19050" t="0" r="9525" b="0"/>
            <wp:wrapNone/>
            <wp:docPr id="2"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емникова"/>
                    <pic:cNvPicPr>
                      <a:picLocks noChangeAspect="1" noChangeArrowheads="1"/>
                    </pic:cNvPicPr>
                  </pic:nvPicPr>
                  <pic:blipFill>
                    <a:blip r:embed="rId14"/>
                    <a:srcRect/>
                    <a:stretch>
                      <a:fillRect/>
                    </a:stretch>
                  </pic:blipFill>
                  <pic:spPr bwMode="auto">
                    <a:xfrm>
                      <a:off x="0" y="0"/>
                      <a:ext cx="446913" cy="530352"/>
                    </a:xfrm>
                    <a:prstGeom prst="rect">
                      <a:avLst/>
                    </a:prstGeom>
                    <a:noFill/>
                    <a:ln w="9525">
                      <a:noFill/>
                      <a:miter lim="800000"/>
                      <a:headEnd/>
                      <a:tailEnd/>
                    </a:ln>
                  </pic:spPr>
                </pic:pic>
              </a:graphicData>
            </a:graphic>
          </wp:anchor>
        </w:drawing>
      </w:r>
      <w:r>
        <w:rPr>
          <w:noProof/>
          <w:sz w:val="28"/>
          <w:szCs w:val="28"/>
        </w:rPr>
        <w:t>ОД</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8306F3">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EB6E6C">
        <w:rPr>
          <w:sz w:val="28"/>
          <w:szCs w:val="28"/>
        </w:rPr>
        <w:t>Темникова Н.В.</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888" w:rsidRDefault="00FE3888" w:rsidP="002E73CB">
      <w:r>
        <w:separator/>
      </w:r>
    </w:p>
  </w:endnote>
  <w:endnote w:type="continuationSeparator" w:id="0">
    <w:p w:rsidR="00FE3888" w:rsidRDefault="00FE3888"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888" w:rsidRDefault="00FE3888" w:rsidP="002E73CB">
      <w:r>
        <w:separator/>
      </w:r>
    </w:p>
  </w:footnote>
  <w:footnote w:type="continuationSeparator" w:id="0">
    <w:p w:rsidR="00FE3888" w:rsidRDefault="00FE3888"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3413"/>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66CC"/>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3F72D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19E"/>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4CD"/>
    <w:rsid w:val="00720945"/>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E2E"/>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561"/>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086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6F3"/>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0DA7"/>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1A91"/>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2DDD"/>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2F61"/>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AF3"/>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B6E6C"/>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0C79"/>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88"/>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2B80B"/>
  <w15:docId w15:val="{26A7F59C-1E2D-488D-8FEF-34A22723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57F00-07BF-4EB4-81CA-0B0A98F8C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5</Pages>
  <Words>1648</Words>
  <Characters>9397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11023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52</cp:revision>
  <cp:lastPrinted>2020-02-17T08:10:00Z</cp:lastPrinted>
  <dcterms:created xsi:type="dcterms:W3CDTF">2023-04-11T07:20:00Z</dcterms:created>
  <dcterms:modified xsi:type="dcterms:W3CDTF">2024-06-16T07:38:00Z</dcterms:modified>
</cp:coreProperties>
</file>