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1171EA">
        <w:rPr>
          <w:b/>
          <w:sz w:val="32"/>
          <w:szCs w:val="32"/>
          <w:lang w:eastAsia="ar-SA"/>
        </w:rPr>
        <w:t xml:space="preserve"> 0</w:t>
      </w:r>
      <w:r w:rsidR="006D7427">
        <w:rPr>
          <w:b/>
          <w:sz w:val="32"/>
          <w:szCs w:val="32"/>
          <w:lang w:eastAsia="ar-SA"/>
        </w:rPr>
        <w:t>8</w:t>
      </w:r>
      <w:r>
        <w:rPr>
          <w:b/>
          <w:sz w:val="32"/>
          <w:szCs w:val="32"/>
          <w:lang w:eastAsia="ar-SA"/>
        </w:rPr>
        <w:t>.0</w:t>
      </w:r>
      <w:r w:rsidR="001171EA">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1171EA">
        <w:rPr>
          <w:b/>
          <w:sz w:val="32"/>
          <w:szCs w:val="32"/>
        </w:rPr>
        <w:t>0</w:t>
      </w:r>
      <w:r w:rsidR="006D7427">
        <w:rPr>
          <w:b/>
          <w:sz w:val="32"/>
          <w:szCs w:val="32"/>
        </w:rPr>
        <w:t>8</w:t>
      </w:r>
      <w:r>
        <w:rPr>
          <w:b/>
          <w:sz w:val="32"/>
          <w:szCs w:val="32"/>
        </w:rPr>
        <w:t>.0</w:t>
      </w:r>
      <w:r w:rsidR="001171EA">
        <w:rPr>
          <w:b/>
          <w:sz w:val="32"/>
          <w:szCs w:val="32"/>
        </w:rPr>
        <w:t>5</w:t>
      </w:r>
      <w:r w:rsidRPr="0037201E">
        <w:rPr>
          <w:b/>
          <w:sz w:val="32"/>
          <w:szCs w:val="32"/>
        </w:rPr>
        <w:t>.202</w:t>
      </w:r>
      <w:r>
        <w:rPr>
          <w:b/>
          <w:sz w:val="32"/>
          <w:szCs w:val="32"/>
        </w:rPr>
        <w:t>5г.</w:t>
      </w:r>
    </w:p>
    <w:p w:rsidR="009666CE"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9666CE" w:rsidRPr="009666CE">
        <w:rPr>
          <w:sz w:val="28"/>
          <w:szCs w:val="28"/>
        </w:rPr>
        <w:t>переменная облачность. Преимущественно без осадков. Ветер южный, ночью 2-7 м/с, местами порывы до 12 м/с, днём 4-9 м/с, местами порывы до 1</w:t>
      </w:r>
      <w:r w:rsidR="009666CE">
        <w:rPr>
          <w:sz w:val="28"/>
          <w:szCs w:val="28"/>
        </w:rPr>
        <w:t>4 м/с. Температура ночью +9…+14</w:t>
      </w:r>
      <w:r w:rsidR="009666CE">
        <w:rPr>
          <w:sz w:val="28"/>
          <w:szCs w:val="28"/>
          <w:vertAlign w:val="superscript"/>
        </w:rPr>
        <w:t>о</w:t>
      </w:r>
      <w:r w:rsidR="009666CE">
        <w:rPr>
          <w:sz w:val="28"/>
          <w:szCs w:val="28"/>
        </w:rPr>
        <w:t>С</w:t>
      </w:r>
      <w:r w:rsidR="009666CE" w:rsidRPr="009666CE">
        <w:rPr>
          <w:sz w:val="28"/>
          <w:szCs w:val="28"/>
        </w:rPr>
        <w:t>, днем +25…+30</w:t>
      </w:r>
      <w:r w:rsidR="009666CE" w:rsidRPr="009666CE">
        <w:rPr>
          <w:sz w:val="28"/>
          <w:szCs w:val="28"/>
          <w:vertAlign w:val="superscript"/>
        </w:rPr>
        <w:t>о</w:t>
      </w:r>
      <w:r w:rsidR="009666CE" w:rsidRPr="009666CE">
        <w:rPr>
          <w:sz w:val="28"/>
          <w:szCs w:val="28"/>
        </w:rPr>
        <w:t xml:space="preserve">С. </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1171EA">
      <w:pPr>
        <w:tabs>
          <w:tab w:val="left" w:pos="7800"/>
        </w:tabs>
        <w:ind w:firstLine="567"/>
        <w:jc w:val="both"/>
        <w:rPr>
          <w:b/>
          <w:bCs/>
          <w:sz w:val="32"/>
          <w:szCs w:val="32"/>
        </w:rPr>
      </w:pPr>
      <w:r>
        <w:rPr>
          <w:bCs/>
          <w:sz w:val="28"/>
          <w:szCs w:val="28"/>
        </w:rPr>
        <w:t>Н</w:t>
      </w:r>
      <w:r w:rsidRPr="00A343BC">
        <w:rPr>
          <w:bCs/>
          <w:sz w:val="28"/>
          <w:szCs w:val="28"/>
        </w:rPr>
        <w:t xml:space="preserve">а </w:t>
      </w:r>
      <w:r w:rsidRPr="00822197">
        <w:rPr>
          <w:bCs/>
          <w:sz w:val="28"/>
          <w:szCs w:val="28"/>
        </w:rPr>
        <w:t xml:space="preserve">территории </w:t>
      </w:r>
      <w:r w:rsidRPr="001171EA">
        <w:rPr>
          <w:b/>
          <w:bCs/>
          <w:sz w:val="28"/>
          <w:szCs w:val="28"/>
        </w:rPr>
        <w:t>Усть-Пристанского района</w:t>
      </w:r>
      <w:r w:rsidRPr="00A343BC">
        <w:rPr>
          <w:bCs/>
          <w:sz w:val="28"/>
          <w:szCs w:val="28"/>
        </w:rPr>
        <w:t xml:space="preserve"> </w:t>
      </w:r>
      <w:r w:rsidR="001171EA">
        <w:rPr>
          <w:sz w:val="28"/>
          <w:szCs w:val="28"/>
        </w:rPr>
        <w:t>с</w:t>
      </w:r>
      <w:r w:rsidR="001171EA" w:rsidRPr="001171EA">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1171EA">
        <w:rPr>
          <w:sz w:val="28"/>
          <w:szCs w:val="28"/>
        </w:rPr>
        <w:t xml:space="preserve">. </w:t>
      </w: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007E0D29">
        <w:rPr>
          <w:sz w:val="28"/>
          <w:szCs w:val="28"/>
        </w:rPr>
        <w:t>,</w:t>
      </w:r>
      <w:r w:rsidRPr="0003466D">
        <w:rPr>
          <w:sz w:val="28"/>
          <w:szCs w:val="28"/>
        </w:rPr>
        <w:t xml:space="preserve"> </w:t>
      </w:r>
      <w:r w:rsidR="007E0D29" w:rsidRPr="007E0D29">
        <w:rPr>
          <w:sz w:val="28"/>
          <w:szCs w:val="28"/>
        </w:rPr>
        <w:t>большого количества лёгкой мототехники на автодорогах</w:t>
      </w:r>
      <w:r w:rsidR="009A5818">
        <w:rPr>
          <w:sz w:val="28"/>
          <w:szCs w:val="28"/>
        </w:rPr>
        <w:t>.</w:t>
      </w:r>
      <w:r w:rsidRPr="0003466D">
        <w:rPr>
          <w:b/>
          <w:i/>
          <w:sz w:val="28"/>
          <w:szCs w:val="28"/>
        </w:rPr>
        <w:t xml:space="preserve"> </w:t>
      </w:r>
    </w:p>
    <w:p w:rsidR="007F42CE" w:rsidRDefault="00EB7BEA" w:rsidP="007F42C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Pr="007F42CE" w:rsidRDefault="00EB7BEA" w:rsidP="00EB7BEA">
      <w:pPr>
        <w:widowControl w:val="0"/>
        <w:autoSpaceDE w:val="0"/>
        <w:autoSpaceDN w:val="0"/>
        <w:adjustRightInd w:val="0"/>
        <w:jc w:val="both"/>
        <w:rPr>
          <w:b/>
          <w:bCs/>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6D7427" w:rsidP="006D7427">
      <w:pPr>
        <w:widowControl w:val="0"/>
        <w:autoSpaceDE w:val="0"/>
        <w:autoSpaceDN w:val="0"/>
        <w:adjustRightInd w:val="0"/>
        <w:jc w:val="both"/>
        <w:rPr>
          <w:sz w:val="28"/>
          <w:szCs w:val="28"/>
        </w:rPr>
      </w:pPr>
      <w:r>
        <w:rPr>
          <w:sz w:val="28"/>
          <w:szCs w:val="28"/>
        </w:rPr>
        <w:t xml:space="preserve">      </w:t>
      </w:r>
      <w:r w:rsidR="00EB7BEA">
        <w:rPr>
          <w:sz w:val="28"/>
          <w:szCs w:val="28"/>
        </w:rPr>
        <w:t>Н</w:t>
      </w:r>
      <w:r w:rsidR="00EB7BEA" w:rsidRPr="0027052F">
        <w:rPr>
          <w:sz w:val="28"/>
          <w:szCs w:val="28"/>
        </w:rPr>
        <w:t xml:space="preserve">а всей территории </w:t>
      </w:r>
      <w:r w:rsidR="00EB7BEA" w:rsidRPr="0003466D">
        <w:rPr>
          <w:b/>
          <w:sz w:val="28"/>
          <w:szCs w:val="28"/>
        </w:rPr>
        <w:t>Усть-Пристанского района</w:t>
      </w:r>
      <w:r w:rsidR="00EB7BEA" w:rsidRPr="0027052F">
        <w:rPr>
          <w:sz w:val="28"/>
          <w:szCs w:val="28"/>
        </w:rPr>
        <w:t xml:space="preserve"> </w:t>
      </w:r>
      <w:r w:rsidR="00EB7BEA">
        <w:rPr>
          <w:sz w:val="28"/>
          <w:szCs w:val="28"/>
        </w:rPr>
        <w:t xml:space="preserve">возможны происшествия на коммунальных системах </w:t>
      </w:r>
      <w:r w:rsidR="00EB7BEA" w:rsidRPr="0027052F">
        <w:rPr>
          <w:sz w:val="28"/>
          <w:szCs w:val="28"/>
        </w:rPr>
        <w:t>из-за большого процента износа оборудования водопроводных</w:t>
      </w:r>
      <w:r w:rsidR="00EB7BEA">
        <w:rPr>
          <w:sz w:val="28"/>
          <w:szCs w:val="28"/>
        </w:rPr>
        <w:t xml:space="preserve"> и</w:t>
      </w:r>
      <w:r w:rsidR="00EB7BEA" w:rsidRPr="0027052F">
        <w:rPr>
          <w:sz w:val="28"/>
          <w:szCs w:val="28"/>
        </w:rPr>
        <w:t xml:space="preserve"> тепловых </w:t>
      </w:r>
      <w:r w:rsidR="00EB7BEA">
        <w:rPr>
          <w:sz w:val="28"/>
          <w:szCs w:val="28"/>
        </w:rPr>
        <w:t>сетей.</w:t>
      </w: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9A5818" w:rsidRDefault="009A5818" w:rsidP="000D69DB">
      <w:pPr>
        <w:tabs>
          <w:tab w:val="left" w:pos="7800"/>
        </w:tabs>
        <w:jc w:val="center"/>
        <w:rPr>
          <w:b/>
          <w:sz w:val="28"/>
          <w:szCs w:val="28"/>
        </w:rPr>
      </w:pPr>
      <w:r w:rsidRPr="009A5818">
        <w:rPr>
          <w:b/>
          <w:sz w:val="28"/>
          <w:szCs w:val="28"/>
        </w:rPr>
        <w:t>ШТОРМОВОЕ ПРЕДУПРЕЖДЕНИЕ № 6-</w:t>
      </w:r>
      <w:r w:rsidR="001171EA">
        <w:rPr>
          <w:b/>
          <w:sz w:val="28"/>
          <w:szCs w:val="28"/>
        </w:rPr>
        <w:t>7</w:t>
      </w:r>
    </w:p>
    <w:p w:rsidR="009A5818" w:rsidRPr="009A5818" w:rsidRDefault="009A5818" w:rsidP="003954EB">
      <w:pPr>
        <w:tabs>
          <w:tab w:val="left" w:pos="7800"/>
        </w:tabs>
        <w:jc w:val="both"/>
        <w:rPr>
          <w:sz w:val="28"/>
          <w:szCs w:val="28"/>
        </w:rPr>
      </w:pPr>
      <w:r>
        <w:rPr>
          <w:b/>
          <w:sz w:val="28"/>
          <w:szCs w:val="28"/>
        </w:rPr>
        <w:t xml:space="preserve">          </w:t>
      </w:r>
      <w:r w:rsidR="001171EA">
        <w:rPr>
          <w:sz w:val="28"/>
          <w:szCs w:val="28"/>
        </w:rPr>
        <w:t>В Алтайском крае в период с 0</w:t>
      </w:r>
      <w:r w:rsidRPr="009A5818">
        <w:rPr>
          <w:sz w:val="28"/>
          <w:szCs w:val="28"/>
        </w:rPr>
        <w:t xml:space="preserve">6 по </w:t>
      </w:r>
      <w:r w:rsidR="001171EA">
        <w:rPr>
          <w:sz w:val="28"/>
          <w:szCs w:val="28"/>
        </w:rPr>
        <w:t>1</w:t>
      </w:r>
      <w:r w:rsidRPr="009A5818">
        <w:rPr>
          <w:sz w:val="28"/>
          <w:szCs w:val="28"/>
        </w:rPr>
        <w:t xml:space="preserve">2 </w:t>
      </w:r>
      <w:r w:rsidR="001171EA">
        <w:rPr>
          <w:sz w:val="28"/>
          <w:szCs w:val="28"/>
        </w:rPr>
        <w:t>ма</w:t>
      </w:r>
      <w:r w:rsidRPr="009A5818">
        <w:rPr>
          <w:sz w:val="28"/>
          <w:szCs w:val="28"/>
        </w:rPr>
        <w:t>я 2025 года на большей части территории сохранится высокая пожароопасность (4 класс</w:t>
      </w:r>
      <w:r w:rsidR="009666CE">
        <w:rPr>
          <w:sz w:val="28"/>
          <w:szCs w:val="28"/>
        </w:rPr>
        <w:t>)</w:t>
      </w:r>
      <w:r w:rsidR="009666CE" w:rsidRPr="009666CE">
        <w:rPr>
          <w:sz w:val="28"/>
          <w:szCs w:val="28"/>
        </w:rPr>
        <w:t>, местами чрезвычайная пожароопасность (5 класс).</w:t>
      </w:r>
    </w:p>
    <w:p w:rsidR="009A5818" w:rsidRDefault="009A5818" w:rsidP="003954EB">
      <w:pPr>
        <w:tabs>
          <w:tab w:val="left" w:pos="7800"/>
        </w:tabs>
        <w:jc w:val="both"/>
        <w:rPr>
          <w:b/>
          <w:sz w:val="28"/>
          <w:szCs w:val="28"/>
        </w:rPr>
      </w:pPr>
      <w:r w:rsidRPr="009A5818">
        <w:rPr>
          <w:sz w:val="28"/>
          <w:szCs w:val="28"/>
        </w:rPr>
        <w:t xml:space="preserve">           По данным Алтайского ЦГМС на территории Алтайского края ожидается горимость 4</w:t>
      </w:r>
      <w:r w:rsidR="009666CE">
        <w:rPr>
          <w:sz w:val="28"/>
          <w:szCs w:val="28"/>
        </w:rPr>
        <w:t>, 5</w:t>
      </w:r>
      <w:r w:rsidRPr="009A5818">
        <w:rPr>
          <w:sz w:val="28"/>
          <w:szCs w:val="28"/>
        </w:rPr>
        <w:t xml:space="preserve"> класса.</w:t>
      </w:r>
      <w:r w:rsidRPr="009A5818">
        <w:rPr>
          <w:b/>
          <w:sz w:val="28"/>
          <w:szCs w:val="28"/>
        </w:rPr>
        <w:t xml:space="preserve"> </w:t>
      </w:r>
    </w:p>
    <w:p w:rsidR="00EB7BEA" w:rsidRDefault="000D69DB" w:rsidP="003954EB">
      <w:pPr>
        <w:tabs>
          <w:tab w:val="left" w:pos="7800"/>
        </w:tabs>
        <w:jc w:val="both"/>
        <w:rPr>
          <w:b/>
          <w:sz w:val="32"/>
          <w:szCs w:val="32"/>
        </w:rPr>
      </w:pPr>
      <w:r>
        <w:rPr>
          <w:b/>
          <w:sz w:val="28"/>
          <w:szCs w:val="28"/>
        </w:rPr>
        <w:t xml:space="preserve">           </w:t>
      </w:r>
      <w:r w:rsidR="002112E8"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sidR="002112E8">
        <w:rPr>
          <w:sz w:val="28"/>
          <w:szCs w:val="28"/>
        </w:rPr>
        <w:t xml:space="preserve">нием мер пожарной безопасности </w:t>
      </w:r>
      <w:r w:rsidR="002112E8"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2112E8" w:rsidRPr="002112E8">
        <w:rPr>
          <w:b/>
          <w:sz w:val="28"/>
          <w:szCs w:val="28"/>
        </w:rPr>
        <w:t>Усть-Пристанского района</w:t>
      </w:r>
      <w:r w:rsidR="002112E8"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6D7427" w:rsidRDefault="00C2604B" w:rsidP="003954EB">
      <w:pPr>
        <w:tabs>
          <w:tab w:val="left" w:pos="7800"/>
        </w:tabs>
        <w:jc w:val="both"/>
        <w:rPr>
          <w:b/>
          <w:sz w:val="32"/>
          <w:szCs w:val="32"/>
        </w:rPr>
      </w:pPr>
      <w:r w:rsidRPr="007F42CE">
        <w:rPr>
          <w:b/>
          <w:sz w:val="32"/>
          <w:szCs w:val="32"/>
        </w:rPr>
        <w:t>7</w:t>
      </w:r>
      <w:r w:rsidR="00637D47" w:rsidRPr="007F42CE">
        <w:rPr>
          <w:b/>
          <w:sz w:val="32"/>
          <w:szCs w:val="32"/>
        </w:rPr>
        <w:t>.Вероятность риска возникновения</w:t>
      </w:r>
      <w:r w:rsidRPr="007F42CE">
        <w:rPr>
          <w:b/>
          <w:sz w:val="32"/>
          <w:szCs w:val="32"/>
        </w:rPr>
        <w:t xml:space="preserve"> затоплений/</w:t>
      </w:r>
      <w:r w:rsidR="00637D47" w:rsidRPr="007F42CE">
        <w:rPr>
          <w:b/>
          <w:sz w:val="32"/>
          <w:szCs w:val="32"/>
        </w:rPr>
        <w:t>подтоплений (гидрологическая обстановка)</w:t>
      </w:r>
    </w:p>
    <w:p w:rsidR="00637D47" w:rsidRPr="006D7427" w:rsidRDefault="006D7427" w:rsidP="003954EB">
      <w:pPr>
        <w:tabs>
          <w:tab w:val="left" w:pos="7800"/>
        </w:tabs>
        <w:jc w:val="both"/>
        <w:rPr>
          <w:sz w:val="32"/>
          <w:szCs w:val="32"/>
        </w:rPr>
      </w:pPr>
      <w:r>
        <w:rPr>
          <w:sz w:val="28"/>
          <w:szCs w:val="28"/>
        </w:rPr>
        <w:t xml:space="preserve">    </w:t>
      </w:r>
      <w:r w:rsidR="00637D47" w:rsidRPr="00637D47">
        <w:rPr>
          <w:sz w:val="28"/>
          <w:szCs w:val="28"/>
        </w:rPr>
        <w:t xml:space="preserve">Гидрологическая обстановка стабильная. На территории </w:t>
      </w:r>
      <w:r w:rsidR="00637D47" w:rsidRPr="00637D47">
        <w:rPr>
          <w:b/>
          <w:sz w:val="28"/>
          <w:szCs w:val="28"/>
        </w:rPr>
        <w:t>Усть-Пристанского района</w:t>
      </w:r>
      <w:r w:rsidR="00FF6135">
        <w:t xml:space="preserve">. </w:t>
      </w:r>
      <w:r w:rsidR="002112E8">
        <w:rPr>
          <w:sz w:val="28"/>
          <w:szCs w:val="28"/>
        </w:rPr>
        <w:t>п</w:t>
      </w:r>
      <w:r w:rsidR="00637D47"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C2604B" w:rsidRDefault="006D7427" w:rsidP="00C2604B">
      <w:pPr>
        <w:tabs>
          <w:tab w:val="left" w:pos="7800"/>
        </w:tabs>
        <w:jc w:val="both"/>
        <w:rPr>
          <w:sz w:val="28"/>
          <w:szCs w:val="28"/>
        </w:rPr>
      </w:pPr>
      <w:r>
        <w:rPr>
          <w:sz w:val="28"/>
          <w:szCs w:val="28"/>
        </w:rPr>
        <w:t xml:space="preserve">     </w:t>
      </w:r>
      <w:r w:rsidR="00C2604B" w:rsidRPr="00C2604B">
        <w:rPr>
          <w:sz w:val="28"/>
          <w:szCs w:val="28"/>
        </w:rPr>
        <w:t xml:space="preserve">На озерах и реках </w:t>
      </w:r>
      <w:r w:rsidR="00C2604B">
        <w:rPr>
          <w:sz w:val="28"/>
          <w:szCs w:val="28"/>
        </w:rPr>
        <w:t>Усть-Пристанского района</w:t>
      </w:r>
      <w:r w:rsidR="00C2604B" w:rsidRPr="00C2604B">
        <w:rPr>
          <w:sz w:val="28"/>
          <w:szCs w:val="28"/>
        </w:rPr>
        <w:t xml:space="preserve"> сохраняется риск происшествий, обусловленных несоблюдением техники безопасности на акваториях.</w:t>
      </w:r>
    </w:p>
    <w:p w:rsidR="006D7427" w:rsidRDefault="001171EA" w:rsidP="006D7427">
      <w:pPr>
        <w:tabs>
          <w:tab w:val="left" w:pos="7800"/>
        </w:tabs>
        <w:jc w:val="both"/>
        <w:rPr>
          <w:sz w:val="28"/>
          <w:szCs w:val="28"/>
        </w:rPr>
      </w:pPr>
      <w:r w:rsidRPr="001171EA">
        <w:rPr>
          <w:b/>
          <w:sz w:val="32"/>
          <w:szCs w:val="32"/>
        </w:rPr>
        <w:t>9</w:t>
      </w:r>
      <w:r>
        <w:rPr>
          <w:b/>
          <w:sz w:val="32"/>
          <w:szCs w:val="32"/>
        </w:rPr>
        <w:t>.</w:t>
      </w:r>
      <w:r w:rsidRPr="001171EA">
        <w:rPr>
          <w:b/>
          <w:sz w:val="32"/>
          <w:szCs w:val="32"/>
        </w:rPr>
        <w:t xml:space="preserve"> Риск происшествий, связанных с потерей людей в природной среде.</w:t>
      </w:r>
      <w:r w:rsidRPr="001171EA">
        <w:rPr>
          <w:sz w:val="28"/>
          <w:szCs w:val="28"/>
        </w:rPr>
        <w:t xml:space="preserve">  </w:t>
      </w:r>
      <w:r w:rsidR="006D7427">
        <w:rPr>
          <w:sz w:val="28"/>
          <w:szCs w:val="28"/>
        </w:rPr>
        <w:t xml:space="preserve">                                           </w:t>
      </w:r>
    </w:p>
    <w:p w:rsidR="001171EA" w:rsidRPr="00C2604B" w:rsidRDefault="006D7427" w:rsidP="006D7427">
      <w:pPr>
        <w:tabs>
          <w:tab w:val="left" w:pos="7800"/>
        </w:tabs>
        <w:jc w:val="both"/>
        <w:rPr>
          <w:sz w:val="28"/>
          <w:szCs w:val="28"/>
        </w:rPr>
      </w:pPr>
      <w:r>
        <w:rPr>
          <w:sz w:val="28"/>
          <w:szCs w:val="28"/>
        </w:rPr>
        <w:t xml:space="preserve">     </w:t>
      </w:r>
      <w:r w:rsidR="001171EA" w:rsidRPr="001171EA">
        <w:rPr>
          <w:sz w:val="28"/>
          <w:szCs w:val="28"/>
        </w:rPr>
        <w:t xml:space="preserve">На территории </w:t>
      </w:r>
      <w:r w:rsidR="001171EA">
        <w:rPr>
          <w:b/>
          <w:sz w:val="28"/>
          <w:szCs w:val="28"/>
        </w:rPr>
        <w:t xml:space="preserve"> Усть-Пристанского района</w:t>
      </w:r>
      <w:r w:rsidR="001171EA" w:rsidRPr="001171EA">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1171EA" w:rsidP="003954EB">
      <w:pPr>
        <w:tabs>
          <w:tab w:val="left" w:pos="7800"/>
        </w:tabs>
        <w:jc w:val="both"/>
        <w:rPr>
          <w:b/>
          <w:sz w:val="32"/>
          <w:szCs w:val="32"/>
        </w:rPr>
      </w:pPr>
      <w:r>
        <w:rPr>
          <w:b/>
          <w:sz w:val="32"/>
          <w:szCs w:val="32"/>
        </w:rPr>
        <w:t>10</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6D7427">
        <w:rPr>
          <w:rFonts w:cs="Calibri"/>
          <w:kern w:val="1"/>
          <w:sz w:val="28"/>
          <w:szCs w:val="28"/>
          <w:lang w:eastAsia="ar-SA"/>
        </w:rPr>
        <w:t xml:space="preserve">  </w:t>
      </w:r>
      <w:r w:rsidR="009666CE" w:rsidRPr="009666CE">
        <w:rPr>
          <w:rFonts w:cs="Calibri"/>
          <w:kern w:val="1"/>
          <w:sz w:val="28"/>
          <w:szCs w:val="28"/>
          <w:lang w:eastAsia="ar-SA"/>
        </w:rPr>
        <w:t>Геомагнитная обстановка – от слабовозмущенной до возмущенной. Возможны отдельные периоды магнитной бури.</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1171EA" w:rsidRPr="001171EA">
        <w:rPr>
          <w:sz w:val="28"/>
          <w:szCs w:val="28"/>
        </w:rPr>
        <w:t>риск происшествий при проведении массовых мероприятий</w:t>
      </w:r>
      <w:r w:rsidR="001171EA">
        <w:rPr>
          <w:sz w:val="28"/>
          <w:szCs w:val="28"/>
        </w:rPr>
        <w:t>;</w:t>
      </w:r>
      <w:r w:rsidR="00734F60" w:rsidRPr="002F0330">
        <w:rPr>
          <w:sz w:val="28"/>
          <w:szCs w:val="28"/>
        </w:rPr>
        <w:t xml:space="preserve">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w:t>
      </w:r>
      <w:r w:rsidR="00734F60" w:rsidRPr="00B03B6B">
        <w:rPr>
          <w:sz w:val="28"/>
          <w:szCs w:val="28"/>
        </w:rPr>
        <w:lastRenderedPageBreak/>
        <w:t xml:space="preserve">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D04772" w:rsidRDefault="00734F60" w:rsidP="000D69DB">
      <w:pPr>
        <w:pStyle w:val="a7"/>
        <w:tabs>
          <w:tab w:val="left" w:pos="7800"/>
        </w:tabs>
        <w:ind w:left="0"/>
        <w:jc w:val="both"/>
        <w:rPr>
          <w:rFonts w:ascii="Times New Roman" w:hAnsi="Times New Roman"/>
          <w:color w:val="000000"/>
          <w:sz w:val="32"/>
          <w:szCs w:val="32"/>
        </w:rPr>
      </w:pPr>
      <w:r w:rsidRPr="00D04772">
        <w:rPr>
          <w:rFonts w:ascii="Times New Roman" w:hAnsi="Times New Roman"/>
          <w:b/>
          <w:bCs/>
          <w:color w:val="000000"/>
          <w:sz w:val="32"/>
          <w:szCs w:val="32"/>
        </w:rPr>
        <w:t>2. По риску дорожно-транспортных происшествий</w:t>
      </w:r>
      <w:r w:rsidR="000D69DB" w:rsidRPr="00D04772">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lastRenderedPageBreak/>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AC668B" w:rsidRDefault="007D3BDA" w:rsidP="007E0D29">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D04772" w:rsidP="000D69DB">
      <w:pPr>
        <w:tabs>
          <w:tab w:val="left" w:pos="720"/>
        </w:tabs>
        <w:jc w:val="both"/>
        <w:rPr>
          <w:sz w:val="28"/>
          <w:szCs w:val="28"/>
        </w:rPr>
      </w:pPr>
      <w:r>
        <w:rPr>
          <w:sz w:val="28"/>
          <w:szCs w:val="28"/>
        </w:rPr>
        <w:t xml:space="preserve">      </w:t>
      </w:r>
      <w:r w:rsidR="000D69DB" w:rsidRPr="000D69DB">
        <w:rPr>
          <w:sz w:val="28"/>
          <w:szCs w:val="28"/>
        </w:rPr>
        <w:t xml:space="preserve">коммунальным службам и территориальным АО «ЮДСУ АК» филиал Усть-Пристанский: </w:t>
      </w:r>
    </w:p>
    <w:p w:rsidR="000D69DB" w:rsidRPr="000D69DB" w:rsidRDefault="00D04772" w:rsidP="000D69DB">
      <w:pPr>
        <w:tabs>
          <w:tab w:val="left" w:pos="720"/>
        </w:tabs>
        <w:jc w:val="both"/>
        <w:rPr>
          <w:sz w:val="28"/>
          <w:szCs w:val="28"/>
        </w:rPr>
      </w:pPr>
      <w:r>
        <w:rPr>
          <w:sz w:val="28"/>
          <w:szCs w:val="28"/>
        </w:rPr>
        <w:t xml:space="preserve">      </w:t>
      </w:r>
      <w:r w:rsidR="000D69DB" w:rsidRPr="000D69DB">
        <w:rPr>
          <w:sz w:val="28"/>
          <w:szCs w:val="28"/>
        </w:rPr>
        <w:t xml:space="preserve">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D04772" w:rsidP="000D69DB">
      <w:pPr>
        <w:tabs>
          <w:tab w:val="left" w:pos="720"/>
        </w:tabs>
        <w:jc w:val="both"/>
        <w:rPr>
          <w:b/>
          <w:bCs/>
          <w:sz w:val="28"/>
          <w:szCs w:val="28"/>
        </w:rPr>
      </w:pPr>
      <w:r>
        <w:rPr>
          <w:sz w:val="28"/>
          <w:szCs w:val="28"/>
        </w:rPr>
        <w:lastRenderedPageBreak/>
        <w:t xml:space="preserve">      </w:t>
      </w:r>
      <w:r w:rsidR="000D69DB" w:rsidRPr="000D69DB">
        <w:rPr>
          <w:sz w:val="28"/>
          <w:szCs w:val="28"/>
        </w:rPr>
        <w:t>проверить готовность аварийных служб, техники и водооткачивающего оборудования к работе.</w:t>
      </w:r>
      <w:r w:rsidR="000D69DB" w:rsidRPr="000D69DB">
        <w:rPr>
          <w:b/>
          <w:bCs/>
          <w:sz w:val="28"/>
          <w:szCs w:val="28"/>
        </w:rPr>
        <w:t xml:space="preserve"> </w:t>
      </w:r>
    </w:p>
    <w:p w:rsidR="000D69DB" w:rsidRDefault="000D69DB" w:rsidP="00765808">
      <w:pPr>
        <w:tabs>
          <w:tab w:val="left" w:pos="720"/>
        </w:tabs>
        <w:jc w:val="both"/>
        <w:rPr>
          <w:sz w:val="28"/>
          <w:szCs w:val="28"/>
        </w:rPr>
      </w:pPr>
      <w:r w:rsidRPr="000D69DB">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D04772"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00077902"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sidR="00077902">
        <w:rPr>
          <w:rFonts w:ascii="Times New Roman" w:hAnsi="Times New Roman"/>
          <w:color w:val="000000"/>
          <w:sz w:val="28"/>
          <w:szCs w:val="28"/>
        </w:rPr>
        <w:t>родолжено</w:t>
      </w:r>
      <w:r w:rsidR="00077902" w:rsidRPr="007774AD">
        <w:rPr>
          <w:rFonts w:ascii="Times New Roman" w:hAnsi="Times New Roman"/>
          <w:color w:val="000000"/>
          <w:sz w:val="28"/>
          <w:szCs w:val="28"/>
        </w:rPr>
        <w:t xml:space="preserve"> информирование населения </w:t>
      </w:r>
      <w:r w:rsidR="00077902" w:rsidRPr="00B178DA">
        <w:rPr>
          <w:rFonts w:ascii="Times New Roman" w:hAnsi="Times New Roman"/>
          <w:bCs/>
          <w:color w:val="000000"/>
          <w:sz w:val="28"/>
          <w:szCs w:val="28"/>
        </w:rPr>
        <w:t xml:space="preserve">через местную газету «Авангард» </w:t>
      </w:r>
      <w:r w:rsidR="00077902" w:rsidRPr="007774AD">
        <w:rPr>
          <w:rFonts w:ascii="Times New Roman" w:hAnsi="Times New Roman"/>
          <w:color w:val="000000"/>
          <w:sz w:val="28"/>
          <w:szCs w:val="28"/>
        </w:rPr>
        <w:t xml:space="preserve">и на сайте </w:t>
      </w:r>
      <w:r w:rsidR="00077902" w:rsidRPr="00B178DA">
        <w:rPr>
          <w:rFonts w:ascii="Times New Roman" w:hAnsi="Times New Roman"/>
          <w:bCs/>
          <w:color w:val="000000"/>
          <w:sz w:val="28"/>
          <w:szCs w:val="28"/>
        </w:rPr>
        <w:t xml:space="preserve">Администрации Усть-Пристанского района </w:t>
      </w:r>
      <w:r w:rsidR="00077902"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D04772"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D04772" w:rsidRDefault="001171EA" w:rsidP="00D40329">
      <w:pPr>
        <w:pStyle w:val="a7"/>
        <w:autoSpaceDE w:val="0"/>
        <w:autoSpaceDN w:val="0"/>
        <w:adjustRightInd w:val="0"/>
        <w:ind w:left="0"/>
        <w:jc w:val="both"/>
        <w:rPr>
          <w:rFonts w:ascii="Times New Roman" w:hAnsi="Times New Roman"/>
          <w:b/>
          <w:color w:val="000000"/>
          <w:sz w:val="32"/>
          <w:szCs w:val="32"/>
        </w:rPr>
      </w:pPr>
      <w:r w:rsidRPr="001171EA">
        <w:rPr>
          <w:rFonts w:ascii="Times New Roman" w:hAnsi="Times New Roman"/>
          <w:b/>
          <w:color w:val="000000"/>
          <w:sz w:val="32"/>
          <w:szCs w:val="32"/>
        </w:rPr>
        <w:t>8. По риску происшествий, связанных с потерей людей в природной среде.</w:t>
      </w:r>
    </w:p>
    <w:p w:rsidR="001171EA" w:rsidRDefault="00D04772"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b/>
          <w:color w:val="000000"/>
          <w:sz w:val="32"/>
          <w:szCs w:val="32"/>
        </w:rPr>
        <w:t xml:space="preserve">    -</w:t>
      </w:r>
      <w:r w:rsidR="001171EA" w:rsidRPr="001171EA">
        <w:rPr>
          <w:rFonts w:ascii="Times New Roman" w:hAnsi="Times New Roman"/>
          <w:color w:val="000000"/>
          <w:sz w:val="28"/>
          <w:szCs w:val="28"/>
        </w:rPr>
        <w:t>организова</w:t>
      </w:r>
      <w:r w:rsidR="001171EA">
        <w:rPr>
          <w:rFonts w:ascii="Times New Roman" w:hAnsi="Times New Roman"/>
          <w:color w:val="000000"/>
          <w:sz w:val="28"/>
          <w:szCs w:val="28"/>
        </w:rPr>
        <w:t>но</w:t>
      </w:r>
      <w:r w:rsidR="001171EA" w:rsidRPr="001171EA">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 обеспечи</w:t>
      </w:r>
      <w:r w:rsidR="001171EA">
        <w:rPr>
          <w:rFonts w:ascii="Times New Roman" w:hAnsi="Times New Roman"/>
          <w:color w:val="000000"/>
          <w:sz w:val="28"/>
          <w:szCs w:val="28"/>
        </w:rPr>
        <w:t>на</w:t>
      </w:r>
      <w:r w:rsidR="001171EA" w:rsidRPr="001171EA">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D04772">
        <w:rPr>
          <w:rFonts w:ascii="Times New Roman" w:hAnsi="Times New Roman"/>
          <w:sz w:val="28"/>
          <w:szCs w:val="28"/>
        </w:rPr>
        <w:t>-</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171EA">
        <w:rPr>
          <w:rFonts w:ascii="Times New Roman" w:eastAsia="Calibri" w:hAnsi="Times New Roman"/>
          <w:sz w:val="28"/>
          <w:szCs w:val="28"/>
        </w:rPr>
        <w:t>0</w:t>
      </w:r>
      <w:r w:rsidR="009666CE">
        <w:rPr>
          <w:rFonts w:ascii="Times New Roman" w:eastAsia="Calibri" w:hAnsi="Times New Roman"/>
          <w:sz w:val="28"/>
          <w:szCs w:val="28"/>
        </w:rPr>
        <w:t>7</w:t>
      </w:r>
      <w:r w:rsidR="007D3BDA">
        <w:rPr>
          <w:rFonts w:ascii="Times New Roman" w:eastAsia="Calibri" w:hAnsi="Times New Roman"/>
          <w:sz w:val="28"/>
          <w:szCs w:val="28"/>
        </w:rPr>
        <w:t>.</w:t>
      </w:r>
      <w:r w:rsidR="00737272">
        <w:rPr>
          <w:rFonts w:ascii="Times New Roman" w:eastAsia="Calibri" w:hAnsi="Times New Roman"/>
          <w:sz w:val="28"/>
          <w:szCs w:val="28"/>
        </w:rPr>
        <w:t>0</w:t>
      </w:r>
      <w:r w:rsidR="001171EA">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666CE">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666CE">
        <w:rPr>
          <w:rFonts w:ascii="Times New Roman" w:eastAsia="Calibri" w:hAnsi="Times New Roman"/>
          <w:sz w:val="28"/>
          <w:szCs w:val="28"/>
        </w:rPr>
        <w:t>58</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666CE">
        <w:rPr>
          <w:rFonts w:ascii="Times New Roman" w:hAnsi="Times New Roman"/>
          <w:sz w:val="28"/>
          <w:szCs w:val="28"/>
        </w:rPr>
        <w:t>Шаймухаметовой В.М.</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1171EA">
        <w:rPr>
          <w:rFonts w:ascii="Times New Roman" w:eastAsia="Calibri" w:hAnsi="Times New Roman"/>
          <w:sz w:val="28"/>
          <w:szCs w:val="28"/>
        </w:rPr>
        <w:t>0</w:t>
      </w:r>
      <w:r w:rsidR="009666CE">
        <w:rPr>
          <w:rFonts w:ascii="Times New Roman" w:eastAsia="Calibri" w:hAnsi="Times New Roman"/>
          <w:sz w:val="28"/>
          <w:szCs w:val="28"/>
        </w:rPr>
        <w:t>7</w:t>
      </w:r>
      <w:r w:rsidR="00737272">
        <w:rPr>
          <w:rFonts w:ascii="Times New Roman" w:eastAsia="Calibri" w:hAnsi="Times New Roman"/>
          <w:sz w:val="28"/>
          <w:szCs w:val="28"/>
        </w:rPr>
        <w:t>.0</w:t>
      </w:r>
      <w:r w:rsidR="001171EA">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36797">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636797">
        <w:rPr>
          <w:rFonts w:ascii="Times New Roman" w:hAnsi="Times New Roman"/>
          <w:color w:val="000000"/>
          <w:sz w:val="28"/>
          <w:szCs w:val="28"/>
        </w:rPr>
        <w:t>2</w:t>
      </w:r>
      <w:bookmarkStart w:id="1" w:name="_GoBack"/>
      <w:bookmarkEnd w:id="1"/>
      <w:r w:rsidR="007E0D29">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363B57" w:rsidRDefault="00363B57" w:rsidP="00B96FF3">
      <w:pPr>
        <w:pStyle w:val="a7"/>
        <w:autoSpaceDE w:val="0"/>
        <w:autoSpaceDN w:val="0"/>
        <w:adjustRightInd w:val="0"/>
        <w:ind w:left="0"/>
        <w:jc w:val="both"/>
        <w:rPr>
          <w:rFonts w:ascii="Times New Roman" w:hAnsi="Times New Roman"/>
          <w:sz w:val="28"/>
          <w:szCs w:val="28"/>
        </w:rPr>
      </w:pPr>
    </w:p>
    <w:p w:rsidR="00F821A1" w:rsidRDefault="00363B57" w:rsidP="009B4095">
      <w:pPr>
        <w:tabs>
          <w:tab w:val="center" w:pos="5233"/>
        </w:tabs>
        <w:jc w:val="both"/>
        <w:rPr>
          <w:noProof/>
          <w:sz w:val="28"/>
          <w:szCs w:val="28"/>
        </w:rPr>
      </w:pPr>
      <w:r>
        <w:rPr>
          <w:noProof/>
          <w:sz w:val="28"/>
          <w:szCs w:val="28"/>
        </w:rPr>
        <w:lastRenderedPageBreak/>
        <w:t>О</w:t>
      </w:r>
      <w:r w:rsidR="00DF12F8">
        <w:rPr>
          <w:noProof/>
          <w:sz w:val="28"/>
          <w:szCs w:val="28"/>
        </w:rPr>
        <w:t>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D04772">
        <w:rPr>
          <w:noProof/>
          <w:sz w:val="28"/>
          <w:szCs w:val="28"/>
        </w:rPr>
        <w:t xml:space="preserve">дминистрации                </w:t>
      </w:r>
      <w:r w:rsidR="00D04772">
        <w:rPr>
          <w:noProof/>
        </w:rPr>
        <w:drawing>
          <wp:inline distT="0" distB="0" distL="0" distR="0">
            <wp:extent cx="1304925" cy="628650"/>
            <wp:effectExtent l="0" t="0" r="0" b="0"/>
            <wp:docPr id="1" name="Рисунок 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inline>
        </w:drawing>
      </w:r>
      <w:r w:rsidR="00D04772">
        <w:rPr>
          <w:noProof/>
          <w:sz w:val="28"/>
          <w:szCs w:val="28"/>
        </w:rPr>
        <w:t xml:space="preserve">         В.М. Шаймухаметова</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363B57">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D04772">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8D" w:rsidRDefault="00C2408D" w:rsidP="002E73CB">
      <w:r>
        <w:separator/>
      </w:r>
    </w:p>
  </w:endnote>
  <w:endnote w:type="continuationSeparator" w:id="0">
    <w:p w:rsidR="00C2408D" w:rsidRDefault="00C2408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8D" w:rsidRDefault="00C2408D" w:rsidP="002E73CB">
      <w:r>
        <w:separator/>
      </w:r>
    </w:p>
  </w:footnote>
  <w:footnote w:type="continuationSeparator" w:id="0">
    <w:p w:rsidR="00C2408D" w:rsidRDefault="00C2408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171EA"/>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3B57"/>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797"/>
    <w:rsid w:val="00636C86"/>
    <w:rsid w:val="0063703E"/>
    <w:rsid w:val="006370C5"/>
    <w:rsid w:val="006370CC"/>
    <w:rsid w:val="00637D47"/>
    <w:rsid w:val="0064110E"/>
    <w:rsid w:val="00642758"/>
    <w:rsid w:val="00643299"/>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427"/>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6CE"/>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19A"/>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408D"/>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4772"/>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8D1D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B5CC-8FBE-47AF-AAF8-16A855BF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6</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13187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160</cp:revision>
  <cp:lastPrinted>2020-02-17T08:10:00Z</cp:lastPrinted>
  <dcterms:created xsi:type="dcterms:W3CDTF">2023-04-11T07:20:00Z</dcterms:created>
  <dcterms:modified xsi:type="dcterms:W3CDTF">2025-05-07T07:16:00Z</dcterms:modified>
</cp:coreProperties>
</file>