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025412">
        <w:rPr>
          <w:b/>
          <w:sz w:val="32"/>
          <w:szCs w:val="32"/>
          <w:lang w:eastAsia="ar-SA"/>
        </w:rPr>
        <w:t xml:space="preserve"> 30</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025412" w:rsidRPr="00025412" w:rsidRDefault="00025412" w:rsidP="00025412">
      <w:pPr>
        <w:tabs>
          <w:tab w:val="left" w:pos="720"/>
        </w:tabs>
        <w:suppressAutoHyphens/>
        <w:jc w:val="center"/>
        <w:rPr>
          <w:b/>
          <w:sz w:val="28"/>
          <w:szCs w:val="28"/>
        </w:rPr>
      </w:pPr>
      <w:r w:rsidRPr="00025412">
        <w:rPr>
          <w:b/>
          <w:sz w:val="28"/>
          <w:szCs w:val="28"/>
        </w:rPr>
        <w:t xml:space="preserve">ШТОРМОВОЕ ПРЕДУПРЕЖДЕНИЕ № 10 </w:t>
      </w:r>
    </w:p>
    <w:p w:rsidR="00EB7BEA" w:rsidRPr="00025412" w:rsidRDefault="00025412" w:rsidP="00025412">
      <w:pPr>
        <w:tabs>
          <w:tab w:val="left" w:pos="720"/>
        </w:tabs>
        <w:suppressAutoHyphens/>
        <w:jc w:val="center"/>
        <w:rPr>
          <w:b/>
          <w:sz w:val="28"/>
          <w:szCs w:val="28"/>
          <w:lang w:eastAsia="ar-SA"/>
        </w:rPr>
      </w:pPr>
      <w:r w:rsidRPr="00025412">
        <w:rPr>
          <w:b/>
          <w:sz w:val="28"/>
          <w:szCs w:val="28"/>
        </w:rPr>
        <w:t>В Алтайском крае во второй половине дня 29 апреля и ночью 30 апреля 2025года ожидаются кратковременные дожди, местами грозы, при грозах местами сильные ливневые дожди, град, усиление ветра 17-22м/с, местами порывы 25м/с и более</w:t>
      </w:r>
      <w:r w:rsidRPr="00025412">
        <w:rPr>
          <w:sz w:val="28"/>
          <w:szCs w:val="28"/>
        </w:rPr>
        <w:t>.</w:t>
      </w:r>
    </w:p>
    <w:p w:rsidR="00025412" w:rsidRPr="0082286E" w:rsidRDefault="00025412"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025412">
        <w:rPr>
          <w:b/>
          <w:sz w:val="32"/>
          <w:szCs w:val="32"/>
        </w:rPr>
        <w:t>30</w:t>
      </w:r>
      <w:r>
        <w:rPr>
          <w:b/>
          <w:sz w:val="32"/>
          <w:szCs w:val="32"/>
        </w:rPr>
        <w:t>.04</w:t>
      </w:r>
      <w:r w:rsidRPr="0037201E">
        <w:rPr>
          <w:b/>
          <w:sz w:val="32"/>
          <w:szCs w:val="32"/>
        </w:rPr>
        <w:t>.202</w:t>
      </w:r>
      <w:r>
        <w:rPr>
          <w:b/>
          <w:sz w:val="32"/>
          <w:szCs w:val="32"/>
        </w:rPr>
        <w:t>5г.</w:t>
      </w:r>
    </w:p>
    <w:p w:rsidR="00EB7BEA" w:rsidRPr="00025412"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Pr="00EE5AF7">
        <w:rPr>
          <w:sz w:val="28"/>
          <w:szCs w:val="28"/>
        </w:rPr>
        <w:t>переменная облачность.</w:t>
      </w:r>
      <w:r w:rsidR="006C4692" w:rsidRPr="006C4692">
        <w:t xml:space="preserve"> </w:t>
      </w:r>
      <w:r w:rsidR="00025412" w:rsidRPr="00025412">
        <w:rPr>
          <w:sz w:val="28"/>
          <w:szCs w:val="28"/>
        </w:rPr>
        <w:t xml:space="preserve">Ночью  кратковременные дожди, </w:t>
      </w:r>
      <w:r w:rsidR="00025412" w:rsidRPr="00025412">
        <w:rPr>
          <w:sz w:val="28"/>
          <w:szCs w:val="28"/>
        </w:rPr>
        <w:t>местами сильные дожди, грозы, град, д</w:t>
      </w:r>
      <w:r w:rsidR="00025412" w:rsidRPr="00025412">
        <w:rPr>
          <w:sz w:val="28"/>
          <w:szCs w:val="28"/>
        </w:rPr>
        <w:t>нём преимущественно без осадков.</w:t>
      </w:r>
      <w:r w:rsidR="00025412" w:rsidRPr="00025412">
        <w:rPr>
          <w:sz w:val="28"/>
          <w:szCs w:val="28"/>
        </w:rPr>
        <w:t xml:space="preserve">  Ветер </w:t>
      </w:r>
      <w:r w:rsidR="00025412" w:rsidRPr="00025412">
        <w:rPr>
          <w:sz w:val="28"/>
          <w:szCs w:val="28"/>
        </w:rPr>
        <w:t>переменный ночью 3</w:t>
      </w:r>
      <w:r w:rsidR="00025412" w:rsidRPr="00025412">
        <w:rPr>
          <w:sz w:val="28"/>
          <w:szCs w:val="28"/>
        </w:rPr>
        <w:t xml:space="preserve">- </w:t>
      </w:r>
      <w:r w:rsidR="00025412" w:rsidRPr="00025412">
        <w:rPr>
          <w:sz w:val="28"/>
          <w:szCs w:val="28"/>
        </w:rPr>
        <w:t>8</w:t>
      </w:r>
      <w:r w:rsidR="00025412" w:rsidRPr="00025412">
        <w:rPr>
          <w:sz w:val="28"/>
          <w:szCs w:val="28"/>
        </w:rPr>
        <w:t xml:space="preserve"> м/с, местами порывы 17-22 м/с, при грозах мес</w:t>
      </w:r>
      <w:r w:rsidR="00025412">
        <w:rPr>
          <w:sz w:val="28"/>
          <w:szCs w:val="28"/>
        </w:rPr>
        <w:t>тами 25-27 м/с,.</w:t>
      </w:r>
      <w:r w:rsidR="006C4692" w:rsidRPr="006C4692">
        <w:rPr>
          <w:sz w:val="28"/>
          <w:szCs w:val="28"/>
        </w:rPr>
        <w:t xml:space="preserve"> </w:t>
      </w:r>
      <w:r w:rsidR="006C4692">
        <w:rPr>
          <w:sz w:val="28"/>
          <w:szCs w:val="28"/>
        </w:rPr>
        <w:t>Температ</w:t>
      </w:r>
      <w:r w:rsidR="00025412">
        <w:rPr>
          <w:sz w:val="28"/>
          <w:szCs w:val="28"/>
        </w:rPr>
        <w:t>ура ночью 10…+12</w:t>
      </w:r>
      <w:r w:rsidRPr="00EE5AF7">
        <w:rPr>
          <w:sz w:val="28"/>
          <w:szCs w:val="28"/>
        </w:rPr>
        <w:t xml:space="preserve"> </w:t>
      </w:r>
      <w:r w:rsidRPr="00EE5AF7">
        <w:rPr>
          <w:sz w:val="28"/>
          <w:szCs w:val="28"/>
          <w:vertAlign w:val="superscript"/>
        </w:rPr>
        <w:t>о</w:t>
      </w:r>
      <w:r w:rsidR="00025412">
        <w:rPr>
          <w:sz w:val="28"/>
          <w:szCs w:val="28"/>
        </w:rPr>
        <w:t>С.,  днем +13</w:t>
      </w:r>
      <w:r w:rsidR="006C4692">
        <w:rPr>
          <w:sz w:val="28"/>
          <w:szCs w:val="28"/>
        </w:rPr>
        <w:t>…+</w:t>
      </w:r>
      <w:r w:rsidR="00025412">
        <w:rPr>
          <w:sz w:val="28"/>
          <w:szCs w:val="28"/>
        </w:rPr>
        <w:t>15</w:t>
      </w:r>
      <w:r w:rsidRPr="00EE5AF7">
        <w:rPr>
          <w:sz w:val="28"/>
          <w:szCs w:val="28"/>
        </w:rPr>
        <w:t xml:space="preserve"> </w:t>
      </w:r>
      <w:r w:rsidRPr="00EE5AF7">
        <w:rPr>
          <w:sz w:val="28"/>
          <w:szCs w:val="28"/>
          <w:vertAlign w:val="superscript"/>
        </w:rPr>
        <w:t>о</w:t>
      </w:r>
      <w:r w:rsidRPr="00EE5AF7">
        <w:rPr>
          <w:sz w:val="28"/>
          <w:szCs w:val="28"/>
        </w:rPr>
        <w:t>С.</w:t>
      </w:r>
      <w:r>
        <w:rPr>
          <w:b/>
          <w:sz w:val="32"/>
          <w:szCs w:val="32"/>
          <w:lang w:eastAsia="ar-SA"/>
        </w:rPr>
        <w:t xml:space="preserve">     </w:t>
      </w:r>
    </w:p>
    <w:p w:rsidR="00EB7BEA" w:rsidRDefault="00EB7BEA" w:rsidP="00EB7BEA">
      <w:pPr>
        <w:tabs>
          <w:tab w:val="left" w:pos="7800"/>
        </w:tabs>
        <w:jc w:val="both"/>
        <w:rPr>
          <w:b/>
          <w:sz w:val="32"/>
          <w:szCs w:val="32"/>
          <w:lang w:eastAsia="ar-SA"/>
        </w:rPr>
      </w:pP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lastRenderedPageBreak/>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Pr="001C66DC" w:rsidRDefault="00EB7BEA" w:rsidP="00EB7BEA">
      <w:pPr>
        <w:pStyle w:val="Standard"/>
        <w:jc w:val="both"/>
        <w:rPr>
          <w:b/>
          <w:bCs/>
          <w:sz w:val="32"/>
          <w:szCs w:val="32"/>
        </w:rPr>
      </w:pPr>
      <w:r>
        <w:rPr>
          <w:b/>
          <w:bCs/>
          <w:sz w:val="32"/>
          <w:szCs w:val="32"/>
        </w:rPr>
        <w:t xml:space="preserve">    </w:t>
      </w:r>
      <w:bookmarkStart w:id="1" w:name="_GoBack"/>
      <w:bookmarkEnd w:id="1"/>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6C4692" w:rsidRPr="00025412" w:rsidRDefault="006C4692" w:rsidP="00EB7BEA">
      <w:pPr>
        <w:tabs>
          <w:tab w:val="left" w:pos="993"/>
        </w:tabs>
        <w:ind w:firstLine="567"/>
        <w:jc w:val="both"/>
        <w:rPr>
          <w:sz w:val="28"/>
          <w:szCs w:val="28"/>
        </w:rPr>
      </w:pPr>
      <w:r>
        <w:rPr>
          <w:sz w:val="28"/>
          <w:szCs w:val="28"/>
        </w:rPr>
        <w:t>На всей территории Усть-Пристанского района</w:t>
      </w:r>
      <w:r w:rsidRPr="006C4692">
        <w:rPr>
          <w:sz w:val="28"/>
          <w:szCs w:val="28"/>
        </w:rPr>
        <w:t xml:space="preserve"> из-за нарушений правил дорожного движения, появления лёгкой мототехники на дорогах, в связи с погодными условиями </w:t>
      </w:r>
      <w:r w:rsidR="00025412" w:rsidRPr="00025412">
        <w:rPr>
          <w:b/>
          <w:sz w:val="28"/>
          <w:szCs w:val="28"/>
        </w:rPr>
        <w:t>(ночью местами кратковременные дожди, по югу местами сильные дожди, грозы, град)</w:t>
      </w:r>
      <w:r w:rsidRPr="00025412">
        <w:rPr>
          <w:b/>
          <w:sz w:val="28"/>
          <w:szCs w:val="28"/>
        </w:rPr>
        <w:t>,</w:t>
      </w:r>
      <w:r w:rsidRPr="00025412">
        <w:rPr>
          <w:sz w:val="28"/>
          <w:szCs w:val="28"/>
        </w:rPr>
        <w:t xml:space="preserve"> увеличивается риск дорожно-транспортных происшествий. </w:t>
      </w:r>
    </w:p>
    <w:p w:rsidR="00EB7BEA" w:rsidRDefault="00EB7BEA" w:rsidP="00EB7BEA">
      <w:pPr>
        <w:tabs>
          <w:tab w:val="left" w:pos="993"/>
        </w:tabs>
        <w:ind w:firstLine="567"/>
        <w:jc w:val="both"/>
        <w:rPr>
          <w:rFonts w:cs="Calibri"/>
          <w:b/>
          <w:bCs/>
          <w:kern w:val="1"/>
          <w:sz w:val="32"/>
          <w:szCs w:val="32"/>
          <w:lang w:eastAsia="ar-SA"/>
        </w:rPr>
      </w:pPr>
      <w:r w:rsidRPr="006C4692">
        <w:rPr>
          <w:rFonts w:cs="Calibri"/>
          <w:b/>
          <w:bCs/>
          <w:kern w:val="1"/>
          <w:sz w:val="28"/>
          <w:szCs w:val="28"/>
          <w:lang w:eastAsia="ar-SA"/>
        </w:rPr>
        <w:t>Наиболее неблагоприятная обстановка может сложиться</w:t>
      </w:r>
      <w:r w:rsidRPr="006C4692">
        <w:rPr>
          <w:b/>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B20AB4">
        <w:rPr>
          <w:b/>
          <w:sz w:val="32"/>
          <w:szCs w:val="32"/>
        </w:rPr>
        <w:t xml:space="preserve">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sidRPr="0003466D">
        <w:rPr>
          <w:sz w:val="28"/>
          <w:szCs w:val="28"/>
        </w:rPr>
        <w:t>В связи со скоплением снега на крышах зданий, а также</w:t>
      </w:r>
      <w:r>
        <w:rPr>
          <w:sz w:val="28"/>
          <w:szCs w:val="28"/>
        </w:rPr>
        <w:t xml:space="preserve"> погодными условиями</w:t>
      </w:r>
      <w:r w:rsidRPr="0003466D">
        <w:rPr>
          <w:sz w:val="28"/>
          <w:szCs w:val="28"/>
        </w:rPr>
        <w:t xml:space="preserve">, возможен сход снежных масс и наледи. </w:t>
      </w:r>
      <w:r w:rsidRPr="0003466D">
        <w:rPr>
          <w:b/>
          <w:sz w:val="28"/>
          <w:szCs w:val="28"/>
        </w:rPr>
        <w:t xml:space="preserve"> </w:t>
      </w:r>
      <w:r>
        <w:rPr>
          <w:b/>
          <w:sz w:val="32"/>
          <w:szCs w:val="32"/>
        </w:rPr>
        <w:t xml:space="preserve">  </w:t>
      </w:r>
    </w:p>
    <w:p w:rsidR="00EB7BEA" w:rsidRDefault="00EB7BEA" w:rsidP="00EB7BEA">
      <w:pPr>
        <w:tabs>
          <w:tab w:val="left" w:pos="567"/>
        </w:tabs>
        <w:suppressAutoHyphens/>
        <w:jc w:val="both"/>
        <w:rPr>
          <w:b/>
          <w:sz w:val="32"/>
          <w:szCs w:val="32"/>
        </w:rPr>
      </w:pPr>
      <w:r>
        <w:rPr>
          <w:b/>
          <w:sz w:val="32"/>
          <w:szCs w:val="32"/>
        </w:rPr>
        <w:t xml:space="preserve">    </w:t>
      </w:r>
    </w:p>
    <w:p w:rsidR="00EB7BEA" w:rsidRPr="00031271" w:rsidRDefault="00EB7BEA" w:rsidP="00EB7BEA">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EB7BEA" w:rsidRDefault="00EB7BEA" w:rsidP="00EB7BEA">
      <w:pPr>
        <w:tabs>
          <w:tab w:val="left" w:pos="567"/>
        </w:tabs>
        <w:suppressAutoHyphens/>
        <w:ind w:firstLine="708"/>
        <w:jc w:val="both"/>
        <w:rPr>
          <w:b/>
          <w:sz w:val="28"/>
          <w:szCs w:val="28"/>
        </w:rPr>
      </w:pPr>
      <w:r w:rsidRPr="00031271">
        <w:rPr>
          <w:sz w:val="28"/>
          <w:szCs w:val="28"/>
        </w:rPr>
        <w:t xml:space="preserve">В связи с прогнозируемыми погодными </w:t>
      </w:r>
      <w:r w:rsidRPr="00025412">
        <w:rPr>
          <w:sz w:val="28"/>
          <w:szCs w:val="28"/>
        </w:rPr>
        <w:t>условиями</w:t>
      </w:r>
      <w:r w:rsidRPr="00025412">
        <w:rPr>
          <w:b/>
          <w:i/>
          <w:sz w:val="28"/>
          <w:szCs w:val="28"/>
        </w:rPr>
        <w:t xml:space="preserve"> </w:t>
      </w:r>
      <w:r w:rsidR="00025412" w:rsidRPr="00025412">
        <w:rPr>
          <w:b/>
          <w:sz w:val="28"/>
          <w:szCs w:val="28"/>
        </w:rPr>
        <w:t>(ночью дожди, грозы, местами порывы ветра 17-22 м/с, при грозах местами порывы 25-27 м/с),</w:t>
      </w:r>
      <w:r w:rsidR="00365132" w:rsidRPr="00025412">
        <w:rPr>
          <w:sz w:val="28"/>
          <w:szCs w:val="28"/>
        </w:rPr>
        <w:t xml:space="preserve"> </w:t>
      </w:r>
      <w:r w:rsidRPr="00031271">
        <w:rPr>
          <w:sz w:val="28"/>
          <w:szCs w:val="28"/>
        </w:rPr>
        <w:t xml:space="preserve">на всей территории </w:t>
      </w:r>
      <w:r>
        <w:rPr>
          <w:sz w:val="28"/>
          <w:szCs w:val="28"/>
        </w:rPr>
        <w:t xml:space="preserve"> </w:t>
      </w:r>
      <w:r w:rsidRPr="0003466D">
        <w:rPr>
          <w:b/>
          <w:sz w:val="28"/>
          <w:szCs w:val="28"/>
        </w:rPr>
        <w:t>Усть-Пристанского района</w:t>
      </w:r>
      <w:r w:rsidRPr="00031271">
        <w:rPr>
          <w:sz w:val="28"/>
          <w:szCs w:val="28"/>
        </w:rPr>
        <w:t xml:space="preserve"> </w:t>
      </w:r>
      <w:r w:rsidR="00025412" w:rsidRPr="00025412">
        <w:rPr>
          <w:sz w:val="28"/>
          <w:szCs w:val="28"/>
        </w:rPr>
        <w:t xml:space="preserve">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 </w:t>
      </w:r>
      <w:r w:rsidRPr="00025412">
        <w:rPr>
          <w:bCs/>
          <w:sz w:val="28"/>
          <w:szCs w:val="28"/>
        </w:rPr>
        <w:t>Наибольшая вероятность возникновения риска</w:t>
      </w:r>
      <w:r w:rsidRPr="00025412">
        <w:rPr>
          <w:b/>
          <w:bCs/>
          <w:sz w:val="28"/>
          <w:szCs w:val="28"/>
        </w:rPr>
        <w:t xml:space="preserve"> в с. Усть-Чарышская Пристань и с. Коробейниково.</w:t>
      </w:r>
      <w:r w:rsidRPr="00025412">
        <w:rPr>
          <w:b/>
          <w:sz w:val="28"/>
          <w:szCs w:val="28"/>
        </w:rPr>
        <w:t xml:space="preserve"> </w:t>
      </w:r>
    </w:p>
    <w:p w:rsidR="00025412" w:rsidRPr="00025412" w:rsidRDefault="00025412" w:rsidP="00025412">
      <w:pPr>
        <w:tabs>
          <w:tab w:val="left" w:pos="567"/>
        </w:tabs>
        <w:suppressAutoHyphens/>
        <w:jc w:val="both"/>
        <w:rPr>
          <w:b/>
          <w:sz w:val="28"/>
          <w:szCs w:val="28"/>
        </w:rPr>
      </w:pPr>
      <w:r>
        <w:rPr>
          <w:b/>
          <w:sz w:val="28"/>
          <w:szCs w:val="28"/>
        </w:rPr>
        <w:t xml:space="preserve">       </w:t>
      </w:r>
      <w:r w:rsidR="00DC22FC" w:rsidRPr="00DC22FC">
        <w:rPr>
          <w:b/>
          <w:sz w:val="32"/>
          <w:szCs w:val="32"/>
        </w:rPr>
        <w:t>7</w:t>
      </w:r>
      <w:r w:rsidRPr="00025412">
        <w:rPr>
          <w:b/>
          <w:sz w:val="28"/>
          <w:szCs w:val="28"/>
        </w:rPr>
        <w:t>. Вероятность риска обрушений (повреждений) зданий и сооружений</w:t>
      </w:r>
    </w:p>
    <w:p w:rsidR="00025412" w:rsidRPr="00025412" w:rsidRDefault="00025412" w:rsidP="00025412">
      <w:pPr>
        <w:tabs>
          <w:tab w:val="left" w:pos="567"/>
        </w:tabs>
        <w:suppressAutoHyphens/>
        <w:jc w:val="both"/>
        <w:rPr>
          <w:sz w:val="28"/>
          <w:szCs w:val="28"/>
        </w:rPr>
      </w:pPr>
      <w:r w:rsidRPr="00025412">
        <w:rPr>
          <w:b/>
          <w:sz w:val="28"/>
          <w:szCs w:val="28"/>
        </w:rPr>
        <w:t xml:space="preserve">       </w:t>
      </w:r>
      <w:r w:rsidRPr="00025412">
        <w:rPr>
          <w:sz w:val="28"/>
          <w:szCs w:val="28"/>
        </w:rPr>
        <w:t xml:space="preserve">В связи с погодными условиями </w:t>
      </w:r>
      <w:r w:rsidR="00DC22FC" w:rsidRPr="00025412">
        <w:rPr>
          <w:b/>
          <w:sz w:val="28"/>
          <w:szCs w:val="28"/>
        </w:rPr>
        <w:t>(ночью дожди, грозы, местами порывы ветра 17-22 м/с, при грозах местами порывы 25-27 м/с),</w:t>
      </w:r>
      <w:r w:rsidR="00DC22FC" w:rsidRPr="00025412">
        <w:rPr>
          <w:sz w:val="28"/>
          <w:szCs w:val="28"/>
        </w:rPr>
        <w:t xml:space="preserve"> </w:t>
      </w:r>
      <w:r w:rsidRPr="00025412">
        <w:rPr>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025412">
        <w:rPr>
          <w:bCs/>
          <w:sz w:val="28"/>
          <w:szCs w:val="28"/>
        </w:rPr>
        <w:t xml:space="preserve"> Наибольшая вероятность возникновения риска в с. Усть-Чарышская Пристань и с. Коробейниково.</w:t>
      </w:r>
      <w:r w:rsidRPr="00025412">
        <w:rPr>
          <w:b/>
          <w:sz w:val="28"/>
          <w:szCs w:val="28"/>
        </w:rPr>
        <w:t xml:space="preserve">    </w:t>
      </w:r>
    </w:p>
    <w:p w:rsidR="00025412" w:rsidRPr="00025412" w:rsidRDefault="00025412" w:rsidP="00EB7BEA">
      <w:pPr>
        <w:tabs>
          <w:tab w:val="left" w:pos="567"/>
        </w:tabs>
        <w:suppressAutoHyphens/>
        <w:ind w:firstLine="708"/>
        <w:jc w:val="both"/>
        <w:rPr>
          <w:b/>
          <w:sz w:val="28"/>
          <w:szCs w:val="28"/>
        </w:rPr>
      </w:pPr>
    </w:p>
    <w:p w:rsidR="00EB7BEA" w:rsidRPr="00025412" w:rsidRDefault="00EB7BEA" w:rsidP="00EB7BEA">
      <w:pPr>
        <w:tabs>
          <w:tab w:val="left" w:pos="567"/>
        </w:tabs>
        <w:suppressAutoHyphens/>
        <w:jc w:val="both"/>
        <w:rPr>
          <w:b/>
          <w:sz w:val="28"/>
          <w:szCs w:val="28"/>
        </w:rPr>
      </w:pPr>
    </w:p>
    <w:p w:rsidR="00775BC0" w:rsidRDefault="00E13276" w:rsidP="00775BC0">
      <w:pPr>
        <w:tabs>
          <w:tab w:val="left" w:pos="7800"/>
        </w:tabs>
        <w:jc w:val="both"/>
        <w:rPr>
          <w:b/>
          <w:sz w:val="32"/>
          <w:szCs w:val="32"/>
        </w:rPr>
      </w:pPr>
      <w:r>
        <w:rPr>
          <w:b/>
          <w:sz w:val="32"/>
          <w:szCs w:val="32"/>
        </w:rPr>
        <w:t xml:space="preserve">      </w:t>
      </w:r>
      <w:r w:rsidR="00025412">
        <w:rPr>
          <w:b/>
          <w:sz w:val="32"/>
          <w:szCs w:val="32"/>
        </w:rPr>
        <w:t xml:space="preserve"> 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DC22FC" w:rsidRDefault="00DC22FC" w:rsidP="00DC22FC">
      <w:pPr>
        <w:tabs>
          <w:tab w:val="left" w:pos="7800"/>
        </w:tabs>
        <w:jc w:val="both"/>
        <w:rPr>
          <w:sz w:val="28"/>
          <w:szCs w:val="28"/>
        </w:rPr>
      </w:pPr>
      <w:r>
        <w:rPr>
          <w:sz w:val="28"/>
          <w:szCs w:val="28"/>
        </w:rPr>
        <w:t xml:space="preserve">На </w:t>
      </w:r>
      <w:r w:rsidRPr="00552F24">
        <w:rPr>
          <w:sz w:val="28"/>
          <w:szCs w:val="28"/>
        </w:rPr>
        <w:t xml:space="preserve">озерах и реках </w:t>
      </w:r>
      <w:r w:rsidRPr="00822197">
        <w:rPr>
          <w:sz w:val="28"/>
          <w:szCs w:val="28"/>
        </w:rPr>
        <w:t>Усть-Пристанского района</w:t>
      </w:r>
      <w:r w:rsidRPr="00552F24">
        <w:rPr>
          <w:sz w:val="28"/>
          <w:szCs w:val="28"/>
        </w:rPr>
        <w:t xml:space="preserve"> сохраняется риск происшествий, обусловленных несоблюден</w:t>
      </w:r>
      <w:r>
        <w:rPr>
          <w:sz w:val="28"/>
          <w:szCs w:val="28"/>
        </w:rPr>
        <w:t xml:space="preserve">ием техники безопасности </w:t>
      </w:r>
      <w:r w:rsidRPr="0020550D">
        <w:rPr>
          <w:sz w:val="28"/>
          <w:szCs w:val="28"/>
        </w:rPr>
        <w:t xml:space="preserve">на акваториях. </w:t>
      </w:r>
    </w:p>
    <w:p w:rsidR="00EB7BEA" w:rsidRDefault="00DC22FC" w:rsidP="00EB7BEA">
      <w:pPr>
        <w:tabs>
          <w:tab w:val="left" w:pos="7800"/>
        </w:tabs>
        <w:jc w:val="both"/>
        <w:rPr>
          <w:b/>
          <w:sz w:val="32"/>
          <w:szCs w:val="32"/>
        </w:rPr>
      </w:pPr>
      <w:r>
        <w:rPr>
          <w:b/>
          <w:sz w:val="32"/>
          <w:szCs w:val="32"/>
        </w:rPr>
        <w:lastRenderedPageBreak/>
        <w:t xml:space="preserve">       9</w:t>
      </w:r>
      <w:r w:rsidR="00EB7BEA" w:rsidRPr="0019364F">
        <w:rPr>
          <w:b/>
          <w:sz w:val="32"/>
          <w:szCs w:val="32"/>
        </w:rPr>
        <w:t>. Риск возникновения природных пожаров.</w:t>
      </w:r>
    </w:p>
    <w:p w:rsidR="00DC22FC" w:rsidRPr="00DC22FC" w:rsidRDefault="00365132" w:rsidP="00DC22FC">
      <w:pPr>
        <w:tabs>
          <w:tab w:val="left" w:pos="7800"/>
        </w:tabs>
        <w:jc w:val="both"/>
        <w:rPr>
          <w:sz w:val="28"/>
          <w:szCs w:val="28"/>
        </w:rPr>
      </w:pPr>
      <w:r>
        <w:t xml:space="preserve">                                      </w:t>
      </w:r>
      <w:r w:rsidR="00DC22FC" w:rsidRPr="00DC22FC">
        <w:rPr>
          <w:sz w:val="28"/>
          <w:szCs w:val="28"/>
        </w:rPr>
        <w:t xml:space="preserve">По данным Алтайского ЦГМС на территории Алтайского края ожидается горимость 2, 3, 4, 5 класса. </w:t>
      </w:r>
    </w:p>
    <w:p w:rsidR="00EB7BEA" w:rsidRPr="00B20AB4" w:rsidRDefault="00B20AB4" w:rsidP="00DC22FC">
      <w:pPr>
        <w:tabs>
          <w:tab w:val="left" w:pos="7800"/>
        </w:tabs>
        <w:jc w:val="both"/>
        <w:rPr>
          <w:b/>
          <w:sz w:val="28"/>
          <w:szCs w:val="28"/>
        </w:rPr>
      </w:pPr>
      <w:r w:rsidRPr="00B20AB4">
        <w:rPr>
          <w:sz w:val="28"/>
          <w:szCs w:val="28"/>
        </w:rPr>
        <w:t xml:space="preserve">В связи с высоким классом пожароопасности, а также в результате активной деятельности населения на участках,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Pr>
          <w:sz w:val="28"/>
          <w:szCs w:val="28"/>
        </w:rPr>
        <w:t>Усть-Пристанского района</w:t>
      </w:r>
      <w:r w:rsidRPr="00B20AB4">
        <w:rPr>
          <w:sz w:val="28"/>
          <w:szCs w:val="28"/>
        </w:rPr>
        <w:t xml:space="preserve"> возможно возникновение природных (ландшафтных) пожаров.</w:t>
      </w:r>
    </w:p>
    <w:p w:rsidR="00FF6135" w:rsidRPr="00B20AB4" w:rsidRDefault="00EB7BEA" w:rsidP="003954EB">
      <w:pPr>
        <w:tabs>
          <w:tab w:val="left" w:pos="7800"/>
        </w:tabs>
        <w:jc w:val="both"/>
        <w:rPr>
          <w:rFonts w:cs="Calibri"/>
          <w:kern w:val="1"/>
          <w:sz w:val="28"/>
          <w:szCs w:val="28"/>
          <w:lang w:eastAsia="ar-SA"/>
        </w:rPr>
      </w:pPr>
      <w:r w:rsidRPr="00B20AB4">
        <w:rPr>
          <w:b/>
          <w:sz w:val="28"/>
          <w:szCs w:val="28"/>
        </w:rPr>
        <w:t xml:space="preserve">          </w:t>
      </w:r>
      <w:r w:rsidR="00DC22FC">
        <w:rPr>
          <w:b/>
          <w:sz w:val="32"/>
          <w:szCs w:val="32"/>
        </w:rPr>
        <w:t>10</w:t>
      </w:r>
      <w:r w:rsidR="00637D47" w:rsidRPr="00637D47">
        <w:rPr>
          <w:b/>
          <w:sz w:val="32"/>
          <w:szCs w:val="32"/>
        </w:rPr>
        <w:t>.</w:t>
      </w:r>
      <w:r w:rsidR="00637D47" w:rsidRPr="00637D47">
        <w:rPr>
          <w:b/>
          <w:sz w:val="28"/>
          <w:szCs w:val="28"/>
        </w:rPr>
        <w:t xml:space="preserve"> Вероятность риска возникновения </w:t>
      </w:r>
      <w:r w:rsidR="00B20AB4">
        <w:rPr>
          <w:b/>
          <w:sz w:val="28"/>
          <w:szCs w:val="28"/>
        </w:rPr>
        <w:t>затоплений/</w:t>
      </w:r>
      <w:r w:rsidR="00637D47" w:rsidRPr="00637D47">
        <w:rPr>
          <w:b/>
          <w:sz w:val="28"/>
          <w:szCs w:val="28"/>
        </w:rPr>
        <w:t>подтоплений (гидрологическая обстановка).</w:t>
      </w:r>
      <w:r w:rsidR="00637D47" w:rsidRPr="00637D47">
        <w:rPr>
          <w:sz w:val="28"/>
          <w:szCs w:val="28"/>
        </w:rPr>
        <w:t xml:space="preserve"> </w:t>
      </w: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Подтопление жилых домов не прогнозируется.</w:t>
      </w:r>
    </w:p>
    <w:p w:rsidR="00804776" w:rsidRDefault="00DC22FC" w:rsidP="003954EB">
      <w:pPr>
        <w:tabs>
          <w:tab w:val="left" w:pos="7800"/>
        </w:tabs>
        <w:jc w:val="both"/>
      </w:pPr>
      <w:r>
        <w:rPr>
          <w:b/>
          <w:sz w:val="32"/>
          <w:szCs w:val="32"/>
        </w:rPr>
        <w:t xml:space="preserve">          11</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 xml:space="preserve">ФПС ГПС ГУ МЧС по Алтайскому краю начальника </w:t>
      </w:r>
      <w:r w:rsidR="00B20AB4">
        <w:rPr>
          <w:rFonts w:ascii="Times New Roman" w:hAnsi="Times New Roman"/>
          <w:color w:val="000000"/>
          <w:sz w:val="28"/>
          <w:szCs w:val="28"/>
        </w:rPr>
        <w:t xml:space="preserve"> </w:t>
      </w:r>
      <w:r w:rsidRPr="00302BB6">
        <w:rPr>
          <w:rFonts w:ascii="Times New Roman" w:hAnsi="Times New Roman"/>
          <w:color w:val="000000"/>
          <w:sz w:val="28"/>
          <w:szCs w:val="28"/>
        </w:rPr>
        <w:t>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w:t>
      </w:r>
      <w:r w:rsidR="00734F60" w:rsidRPr="00302BB6">
        <w:rPr>
          <w:rFonts w:ascii="Times New Roman" w:hAnsi="Times New Roman"/>
          <w:color w:val="000000"/>
          <w:sz w:val="28"/>
          <w:szCs w:val="28"/>
        </w:rPr>
        <w:lastRenderedPageBreak/>
        <w:t xml:space="preserve">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w:t>
      </w:r>
      <w:r w:rsidR="006C4692">
        <w:rPr>
          <w:rFonts w:ascii="Times New Roman" w:hAnsi="Times New Roman"/>
          <w:bCs/>
          <w:sz w:val="28"/>
          <w:szCs w:val="28"/>
        </w:rPr>
        <w:t xml:space="preserve"> и.о.</w:t>
      </w:r>
      <w:r w:rsidRPr="00B03B6B">
        <w:rPr>
          <w:rFonts w:ascii="Times New Roman" w:hAnsi="Times New Roman"/>
          <w:bCs/>
          <w:sz w:val="28"/>
          <w:szCs w:val="28"/>
        </w:rPr>
        <w:t xml:space="preserve"> гл</w:t>
      </w:r>
      <w:r w:rsidR="006C4692">
        <w:rPr>
          <w:rFonts w:ascii="Times New Roman" w:hAnsi="Times New Roman"/>
          <w:bCs/>
          <w:sz w:val="28"/>
          <w:szCs w:val="28"/>
        </w:rPr>
        <w:t>.</w:t>
      </w:r>
      <w:r w:rsidRPr="00B03B6B">
        <w:rPr>
          <w:rFonts w:ascii="Times New Roman" w:hAnsi="Times New Roman"/>
          <w:bCs/>
          <w:sz w:val="28"/>
          <w:szCs w:val="28"/>
        </w:rPr>
        <w:t xml:space="preserve"> врач </w:t>
      </w:r>
      <w:r w:rsidR="006C4692">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lastRenderedPageBreak/>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22FC" w:rsidRPr="002B59D0" w:rsidRDefault="00DC22FC" w:rsidP="00DC22FC">
      <w:pPr>
        <w:tabs>
          <w:tab w:val="left" w:pos="720"/>
        </w:tabs>
        <w:jc w:val="both"/>
        <w:rPr>
          <w:sz w:val="28"/>
          <w:szCs w:val="28"/>
        </w:rPr>
      </w:pPr>
      <w:r w:rsidRPr="002B59D0">
        <w:rPr>
          <w:b/>
          <w:sz w:val="28"/>
          <w:szCs w:val="28"/>
        </w:rPr>
        <w:t>5. По риску обрушений (повреждений) зданий и сооружений.</w:t>
      </w:r>
    </w:p>
    <w:p w:rsidR="00DC22FC" w:rsidRPr="002B59D0" w:rsidRDefault="00DC22FC" w:rsidP="00DC22FC">
      <w:pPr>
        <w:tabs>
          <w:tab w:val="left" w:pos="720"/>
        </w:tabs>
        <w:jc w:val="both"/>
        <w:rPr>
          <w:sz w:val="28"/>
          <w:szCs w:val="28"/>
        </w:rPr>
      </w:pPr>
      <w:r w:rsidRPr="002B59D0">
        <w:rPr>
          <w:sz w:val="28"/>
          <w:szCs w:val="28"/>
        </w:rPr>
        <w:t xml:space="preserve">-организовано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22FC" w:rsidRPr="002B59D0" w:rsidRDefault="00DC22FC" w:rsidP="00DC22FC">
      <w:pPr>
        <w:tabs>
          <w:tab w:val="left" w:pos="720"/>
        </w:tabs>
        <w:jc w:val="both"/>
        <w:rPr>
          <w:sz w:val="28"/>
          <w:szCs w:val="28"/>
        </w:rPr>
      </w:pPr>
      <w:r w:rsidRPr="002B59D0">
        <w:rPr>
          <w:sz w:val="28"/>
          <w:szCs w:val="28"/>
        </w:rPr>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22FC" w:rsidRPr="002B59D0" w:rsidRDefault="00DC22FC" w:rsidP="00DC22FC">
      <w:pPr>
        <w:tabs>
          <w:tab w:val="left" w:pos="720"/>
        </w:tabs>
        <w:jc w:val="both"/>
        <w:rPr>
          <w:b/>
          <w:bCs/>
          <w:sz w:val="28"/>
          <w:szCs w:val="28"/>
        </w:rPr>
      </w:pPr>
      <w:r w:rsidRPr="002B59D0">
        <w:rPr>
          <w:sz w:val="28"/>
          <w:szCs w:val="28"/>
        </w:rPr>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Pr="002B59D0">
        <w:rPr>
          <w:b/>
          <w:bCs/>
          <w:sz w:val="28"/>
          <w:szCs w:val="28"/>
        </w:rPr>
        <w:t xml:space="preserve">   </w:t>
      </w:r>
    </w:p>
    <w:p w:rsidR="00DC22FC" w:rsidRDefault="00DC22FC" w:rsidP="00765808">
      <w:pPr>
        <w:tabs>
          <w:tab w:val="left" w:pos="720"/>
        </w:tabs>
        <w:jc w:val="both"/>
        <w:rPr>
          <w:sz w:val="28"/>
          <w:szCs w:val="28"/>
        </w:rPr>
      </w:pPr>
    </w:p>
    <w:p w:rsidR="00077902" w:rsidRDefault="00DC22F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6</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DC22FC" w:rsidP="00FA1E5C">
      <w:pPr>
        <w:autoSpaceDE w:val="0"/>
        <w:autoSpaceDN w:val="0"/>
        <w:adjustRightInd w:val="0"/>
        <w:jc w:val="both"/>
        <w:rPr>
          <w:bCs/>
          <w:sz w:val="28"/>
          <w:szCs w:val="28"/>
        </w:rPr>
      </w:pPr>
      <w:r>
        <w:rPr>
          <w:b/>
          <w:bCs/>
          <w:sz w:val="32"/>
          <w:szCs w:val="32"/>
        </w:rPr>
        <w:t>7</w:t>
      </w:r>
      <w:r w:rsidR="00FA1E5C" w:rsidRPr="005A78EE">
        <w:rPr>
          <w:b/>
          <w:bCs/>
          <w:sz w:val="32"/>
          <w:szCs w:val="32"/>
        </w:rPr>
        <w:t xml:space="preserve">. </w:t>
      </w:r>
      <w:r w:rsidR="00FA1E5C"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DC22FC" w:rsidP="00EB7BEA">
      <w:pPr>
        <w:tabs>
          <w:tab w:val="left" w:pos="720"/>
        </w:tabs>
        <w:jc w:val="both"/>
      </w:pPr>
      <w:r>
        <w:rPr>
          <w:b/>
          <w:bCs/>
          <w:sz w:val="32"/>
          <w:szCs w:val="32"/>
        </w:rPr>
        <w:t>8</w:t>
      </w:r>
      <w:r w:rsidR="00EB7BEA">
        <w:rPr>
          <w:b/>
          <w:bCs/>
          <w:sz w:val="32"/>
          <w:szCs w:val="32"/>
        </w:rPr>
        <w:t xml:space="preserve">. По </w:t>
      </w:r>
      <w:r w:rsidR="00EB7BEA" w:rsidRPr="008C5FE5">
        <w:rPr>
          <w:b/>
          <w:bCs/>
          <w:sz w:val="32"/>
          <w:szCs w:val="32"/>
        </w:rPr>
        <w:t xml:space="preserve">риску </w:t>
      </w:r>
      <w:r w:rsidR="00EB7BEA" w:rsidRPr="008C5FE5">
        <w:rPr>
          <w:b/>
          <w:sz w:val="32"/>
          <w:szCs w:val="32"/>
        </w:rPr>
        <w:t>возникновения природных пожаров.</w:t>
      </w:r>
    </w:p>
    <w:p w:rsidR="006C4692" w:rsidRDefault="006C4692" w:rsidP="00EB7BEA">
      <w:pPr>
        <w:tabs>
          <w:tab w:val="left" w:pos="720"/>
        </w:tabs>
        <w:jc w:val="both"/>
        <w:rPr>
          <w:sz w:val="28"/>
          <w:szCs w:val="28"/>
        </w:rPr>
      </w:pP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C22FC">
        <w:rPr>
          <w:rFonts w:ascii="Times New Roman" w:eastAsia="Calibri" w:hAnsi="Times New Roman"/>
          <w:sz w:val="28"/>
          <w:szCs w:val="28"/>
        </w:rPr>
        <w:t>29</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113277">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C22FC">
        <w:rPr>
          <w:rFonts w:ascii="Times New Roman" w:eastAsia="Calibri" w:hAnsi="Times New Roman"/>
          <w:sz w:val="28"/>
          <w:szCs w:val="28"/>
        </w:rPr>
        <w:t>39</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DC22FC">
        <w:rPr>
          <w:rFonts w:ascii="Times New Roman" w:eastAsia="Calibri" w:hAnsi="Times New Roman"/>
          <w:sz w:val="28"/>
          <w:szCs w:val="28"/>
        </w:rPr>
        <w:t>29</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DC22FC">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DC22FC">
        <w:rPr>
          <w:rFonts w:ascii="Times New Roman" w:hAnsi="Times New Roman"/>
          <w:color w:val="000000"/>
          <w:sz w:val="28"/>
          <w:szCs w:val="28"/>
        </w:rPr>
        <w:t>1</w:t>
      </w:r>
      <w:r w:rsidR="00113277">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lastRenderedPageBreak/>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C5" w:rsidRDefault="008C5AC5" w:rsidP="002E73CB">
      <w:r>
        <w:separator/>
      </w:r>
    </w:p>
  </w:endnote>
  <w:endnote w:type="continuationSeparator" w:id="0">
    <w:p w:rsidR="008C5AC5" w:rsidRDefault="008C5AC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C5" w:rsidRDefault="008C5AC5" w:rsidP="002E73CB">
      <w:r>
        <w:separator/>
      </w:r>
    </w:p>
  </w:footnote>
  <w:footnote w:type="continuationSeparator" w:id="0">
    <w:p w:rsidR="008C5AC5" w:rsidRDefault="008C5AC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412"/>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6E9A"/>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3277"/>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841"/>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5132"/>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692"/>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5AC5"/>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1E5B"/>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AB4"/>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2FC"/>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C39F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09AD0-3341-4014-BDBD-DE730CDE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15309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157</cp:revision>
  <cp:lastPrinted>2025-04-29T09:11:00Z</cp:lastPrinted>
  <dcterms:created xsi:type="dcterms:W3CDTF">2023-04-11T07:20:00Z</dcterms:created>
  <dcterms:modified xsi:type="dcterms:W3CDTF">2025-04-29T09:11:00Z</dcterms:modified>
</cp:coreProperties>
</file>