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B11A4E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11A4E"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BB5390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C910D4" w:rsidRPr="00A92F36">
        <w:rPr>
          <w:rFonts w:ascii="Times New Roman" w:hAnsi="Times New Roman" w:cs="Times New Roman"/>
          <w:sz w:val="28"/>
          <w:szCs w:val="28"/>
        </w:rPr>
        <w:t>2022</w:t>
      </w:r>
      <w:r w:rsidR="00095E16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и финансовом контроле в муниципальном образовании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3E51C9">
        <w:rPr>
          <w:rFonts w:ascii="Times New Roman" w:hAnsi="Times New Roman" w:cs="Times New Roman"/>
          <w:sz w:val="28"/>
          <w:szCs w:val="28"/>
        </w:rPr>
        <w:t>края от 27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3E51C9">
        <w:rPr>
          <w:rFonts w:ascii="Times New Roman" w:hAnsi="Times New Roman" w:cs="Times New Roman"/>
          <w:sz w:val="28"/>
          <w:szCs w:val="28"/>
        </w:rPr>
        <w:t>августа 2020г. №13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 xml:space="preserve">, и иными нормативными правовыми актами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3E51C9">
        <w:rPr>
          <w:rFonts w:ascii="Times New Roman" w:hAnsi="Times New Roman" w:cs="Times New Roman"/>
          <w:sz w:val="28"/>
          <w:szCs w:val="28"/>
        </w:rPr>
        <w:t>15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3E51C9">
        <w:rPr>
          <w:rFonts w:ascii="Times New Roman" w:hAnsi="Times New Roman" w:cs="Times New Roman"/>
          <w:sz w:val="28"/>
          <w:szCs w:val="28"/>
        </w:rPr>
        <w:t>15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</w:t>
      </w:r>
      <w:r w:rsidR="00A4402D">
        <w:rPr>
          <w:rFonts w:ascii="Times New Roman" w:hAnsi="Times New Roman" w:cs="Times New Roman"/>
          <w:sz w:val="28"/>
          <w:szCs w:val="28"/>
        </w:rPr>
        <w:t>И.о.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3E51C9">
        <w:rPr>
          <w:rFonts w:ascii="Times New Roman" w:hAnsi="Times New Roman" w:cs="Times New Roman"/>
          <w:sz w:val="28"/>
          <w:szCs w:val="28"/>
        </w:rPr>
        <w:t>15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3E51C9">
        <w:rPr>
          <w:rFonts w:ascii="Times New Roman" w:hAnsi="Times New Roman" w:cs="Times New Roman"/>
          <w:sz w:val="28"/>
          <w:szCs w:val="28"/>
        </w:rPr>
        <w:t>г. №558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9027C5" w:rsidRPr="00E568BA" w:rsidRDefault="009027C5" w:rsidP="00902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нарушение п.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ст. 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представленный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утвержден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29546E" w:rsidRPr="00005DBA" w:rsidRDefault="0029546E" w:rsidP="002954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009">
        <w:rPr>
          <w:rFonts w:ascii="Times New Roman" w:hAnsi="Times New Roman" w:cs="Times New Roman"/>
          <w:b/>
          <w:sz w:val="28"/>
          <w:szCs w:val="28"/>
        </w:rPr>
        <w:t>В представленной к проверке Ожидаемой оценке исполнения бюджета на 2022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показатель «Всего доходов</w:t>
      </w:r>
      <w:r w:rsidRPr="007F500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(объем бюджета на 2022 год)</w:t>
      </w:r>
      <w:r w:rsidRPr="007F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795">
        <w:rPr>
          <w:rFonts w:ascii="Times New Roman" w:hAnsi="Times New Roman" w:cs="Times New Roman"/>
          <w:b/>
          <w:sz w:val="28"/>
          <w:szCs w:val="28"/>
        </w:rPr>
        <w:t xml:space="preserve">и показатель «Всего Расходов» (объем бюджета на 2022 год) </w:t>
      </w:r>
      <w:r>
        <w:rPr>
          <w:rFonts w:ascii="Times New Roman" w:hAnsi="Times New Roman" w:cs="Times New Roman"/>
          <w:b/>
          <w:sz w:val="28"/>
          <w:szCs w:val="28"/>
        </w:rPr>
        <w:t>не соответствуют решению от 23.12</w:t>
      </w:r>
      <w:r w:rsidRPr="00005DBA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 №26</w:t>
      </w:r>
      <w:r w:rsidRPr="00005D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005DBA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Pr="00005DBA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005DBA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Pr="00005DBA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005DBA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005DBA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2022 год».</w:t>
      </w:r>
      <w:proofErr w:type="gramEnd"/>
    </w:p>
    <w:p w:rsidR="00BE7027" w:rsidRDefault="00822A73" w:rsidP="00347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9027C5">
        <w:rPr>
          <w:rFonts w:ascii="Times New Roman" w:hAnsi="Times New Roman" w:cs="Times New Roman"/>
          <w:sz w:val="28"/>
          <w:szCs w:val="28"/>
        </w:rPr>
        <w:t>сельсовета установлено</w:t>
      </w:r>
      <w:r w:rsidR="00BE7027">
        <w:rPr>
          <w:rFonts w:ascii="Times New Roman" w:hAnsi="Times New Roman" w:cs="Times New Roman"/>
          <w:sz w:val="28"/>
          <w:szCs w:val="28"/>
        </w:rPr>
        <w:t>:</w:t>
      </w:r>
    </w:p>
    <w:p w:rsidR="00BE7027" w:rsidRPr="00BE7027" w:rsidRDefault="00BE7027" w:rsidP="00BE7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27">
        <w:rPr>
          <w:rFonts w:ascii="Times New Roman" w:hAnsi="Times New Roman" w:cs="Times New Roman"/>
          <w:b/>
          <w:sz w:val="28"/>
          <w:szCs w:val="28"/>
        </w:rPr>
        <w:t>1) в п. 3 ст. 1 проекта бюджета неверно указан показатель верхнего предела муниципального долга по состоянию на 01 января 2024 года и показатель верхнего предела долга по муниципальным гарантиям.</w:t>
      </w:r>
    </w:p>
    <w:p w:rsidR="00347473" w:rsidRDefault="00BE7027" w:rsidP="00BE7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27">
        <w:rPr>
          <w:rFonts w:ascii="Times New Roman" w:hAnsi="Times New Roman" w:cs="Times New Roman"/>
          <w:b/>
          <w:sz w:val="28"/>
          <w:szCs w:val="28"/>
        </w:rPr>
        <w:t>2)</w:t>
      </w:r>
      <w:r w:rsidR="00347473" w:rsidRPr="00BE7027">
        <w:rPr>
          <w:rFonts w:ascii="Times New Roman" w:hAnsi="Times New Roman" w:cs="Times New Roman"/>
          <w:b/>
          <w:sz w:val="28"/>
          <w:szCs w:val="28"/>
        </w:rPr>
        <w:t xml:space="preserve"> объем </w:t>
      </w:r>
      <w:proofErr w:type="gramStart"/>
      <w:r w:rsidR="00347473" w:rsidRPr="00BE7027">
        <w:rPr>
          <w:rFonts w:ascii="Times New Roman" w:hAnsi="Times New Roman" w:cs="Times New Roman"/>
          <w:b/>
          <w:sz w:val="28"/>
          <w:szCs w:val="28"/>
        </w:rPr>
        <w:t>ассигнований, направляемых на исполнение публичных нормативных обязательств в 2023 значительно превышает</w:t>
      </w:r>
      <w:proofErr w:type="gramEnd"/>
      <w:r w:rsidR="00347473" w:rsidRPr="00922654">
        <w:rPr>
          <w:rFonts w:ascii="Times New Roman" w:hAnsi="Times New Roman" w:cs="Times New Roman"/>
          <w:b/>
          <w:sz w:val="28"/>
          <w:szCs w:val="28"/>
        </w:rPr>
        <w:t xml:space="preserve"> объем обязательств </w:t>
      </w:r>
      <w:r w:rsidR="00347473" w:rsidRPr="00922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перед физическими лицами, подлежащий исполнению в </w:t>
      </w:r>
      <w:r w:rsidR="00347473" w:rsidRPr="00922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денежной форме</w:t>
      </w:r>
      <w:r w:rsidR="00347473" w:rsidRPr="00922654">
        <w:rPr>
          <w:rFonts w:ascii="Times New Roman" w:hAnsi="Times New Roman" w:cs="Times New Roman"/>
          <w:b/>
          <w:sz w:val="28"/>
          <w:szCs w:val="28"/>
        </w:rPr>
        <w:t xml:space="preserve"> в 2023 году и не соответствует ведомственной структуре расходов бюджета.</w:t>
      </w:r>
    </w:p>
    <w:p w:rsidR="00124876" w:rsidRPr="00C968DC" w:rsidRDefault="00124876" w:rsidP="00124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8DC">
        <w:rPr>
          <w:rFonts w:ascii="Times New Roman" w:hAnsi="Times New Roman" w:cs="Times New Roman"/>
          <w:b/>
          <w:sz w:val="28"/>
          <w:szCs w:val="28"/>
        </w:rPr>
        <w:t xml:space="preserve">В п. 2 ст. 2 проекта бюджета предусматривается общий объем ассигнований, направляемых на исполнение публичных нормативных обязательств на 2023 год в сумме 9447,4 тыс. рублей.  </w:t>
      </w:r>
    </w:p>
    <w:p w:rsidR="00922654" w:rsidRDefault="00922654" w:rsidP="009226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6F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</w:t>
      </w:r>
      <w:r w:rsidRPr="005C6F68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68">
        <w:rPr>
          <w:rFonts w:ascii="Times New Roman" w:hAnsi="Times New Roman" w:cs="Times New Roman"/>
          <w:sz w:val="28"/>
          <w:szCs w:val="28"/>
        </w:rPr>
        <w:t>6 Бюджетного кодекса РФ</w:t>
      </w:r>
      <w:r w:rsidRPr="005C6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C6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публичные нормативные обязательства – это публичные обязательства перед физическим лицом, подлежащие исполнению в денежной форме в установленном соответствующим законом, иным нормативным правовым актом размере или имеющие установленный порядок его индексации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</w:p>
    <w:p w:rsidR="00922654" w:rsidRDefault="00922654" w:rsidP="00922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4 ст. 21 Бюджетного кодекса РФ установлено, что каждому публичному нормативному обязательству присваивается уникальный код классификации расходов.</w:t>
      </w:r>
    </w:p>
    <w:p w:rsidR="00C01F44" w:rsidRPr="008E383C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color w:val="000000" w:themeColor="text1"/>
          <w:sz w:val="28"/>
          <w:szCs w:val="28"/>
        </w:rPr>
        <w:t>Усть-Пристанский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="00B11A4E">
        <w:rPr>
          <w:rFonts w:ascii="Times New Roman" w:hAnsi="Times New Roman" w:cs="Times New Roman"/>
          <w:color w:val="000000" w:themeColor="text1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E0418D" w:rsidRPr="000D4BD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BDD">
        <w:rPr>
          <w:rFonts w:ascii="Times New Roman" w:hAnsi="Times New Roman" w:cs="Times New Roman"/>
          <w:sz w:val="28"/>
          <w:szCs w:val="28"/>
        </w:rPr>
        <w:t xml:space="preserve">В соответствии со ст.173 БК РФ Прогноз социально-экономического развития </w:t>
      </w:r>
      <w:proofErr w:type="spellStart"/>
      <w:r w:rsidR="00B11A4E" w:rsidRPr="000D4BD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D4BDD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2024-2025 годов (далее – «прогноз социально-экономического развития») разработан в соответствии с порядком, утверж</w:t>
      </w:r>
      <w:r w:rsidR="008728FC" w:rsidRPr="000D4BDD">
        <w:rPr>
          <w:rFonts w:ascii="Times New Roman" w:hAnsi="Times New Roman" w:cs="Times New Roman"/>
          <w:sz w:val="28"/>
          <w:szCs w:val="28"/>
        </w:rPr>
        <w:t>д</w:t>
      </w:r>
      <w:r w:rsidRPr="000D4BDD">
        <w:rPr>
          <w:rFonts w:ascii="Times New Roman" w:hAnsi="Times New Roman" w:cs="Times New Roman"/>
          <w:sz w:val="28"/>
          <w:szCs w:val="28"/>
        </w:rPr>
        <w:t>енным</w:t>
      </w:r>
      <w:r w:rsidRPr="000D4BD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B11A4E" w:rsidRPr="000D4BDD">
        <w:rPr>
          <w:rFonts w:ascii="Times New Roman" w:eastAsia="Calibri" w:hAnsi="Times New Roman" w:cs="Times New Roman"/>
          <w:bCs/>
          <w:sz w:val="28"/>
          <w:szCs w:val="28"/>
        </w:rPr>
        <w:t>Усть-Пристанского</w:t>
      </w:r>
      <w:proofErr w:type="spellEnd"/>
      <w:r w:rsidR="00634F75" w:rsidRPr="000D4BD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09</w:t>
      </w:r>
      <w:r w:rsidR="004E4661" w:rsidRPr="000D4BDD">
        <w:rPr>
          <w:rFonts w:ascii="Times New Roman" w:eastAsia="Calibri" w:hAnsi="Times New Roman" w:cs="Times New Roman"/>
          <w:bCs/>
          <w:sz w:val="28"/>
          <w:szCs w:val="28"/>
        </w:rPr>
        <w:t>.11</w:t>
      </w:r>
      <w:r w:rsidR="00634F75" w:rsidRPr="000D4BDD">
        <w:rPr>
          <w:rFonts w:ascii="Times New Roman" w:eastAsia="Calibri" w:hAnsi="Times New Roman" w:cs="Times New Roman"/>
          <w:bCs/>
          <w:sz w:val="28"/>
          <w:szCs w:val="28"/>
        </w:rPr>
        <w:t>.2022 №143</w:t>
      </w:r>
      <w:r w:rsidRPr="000D4BD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0D4BDD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20230D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9D0B3A" w:rsidRDefault="009D0B3A" w:rsidP="00E0418D"/>
              </w:txbxContent>
            </v:textbox>
          </v:shape>
        </w:pict>
      </w:r>
      <w:r w:rsidRPr="000D4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 w:rsidRPr="000D4BD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D4BD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0418D" w:rsidRPr="008E383C" w:rsidRDefault="00E0418D" w:rsidP="00E0418D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t xml:space="preserve">Все показатели прогноза социально-экономического развития одобрены постановлением Администрации </w:t>
      </w:r>
      <w:proofErr w:type="spellStart"/>
      <w:r w:rsidR="00B11A4E">
        <w:rPr>
          <w:sz w:val="28"/>
          <w:szCs w:val="28"/>
        </w:rPr>
        <w:t>Усть-Пристанского</w:t>
      </w:r>
      <w:proofErr w:type="spellEnd"/>
      <w:r w:rsidR="004E4661">
        <w:rPr>
          <w:sz w:val="28"/>
          <w:szCs w:val="28"/>
        </w:rPr>
        <w:t xml:space="preserve"> сельсовета  от 14.11.2022 №15</w:t>
      </w:r>
      <w:r w:rsidR="008728FC" w:rsidRPr="008E383C">
        <w:rPr>
          <w:sz w:val="28"/>
          <w:szCs w:val="28"/>
        </w:rPr>
        <w:t>2</w:t>
      </w:r>
      <w:r w:rsidRPr="008E383C">
        <w:rPr>
          <w:sz w:val="28"/>
          <w:szCs w:val="28"/>
        </w:rPr>
        <w:t xml:space="preserve">. Большая часть показателей </w:t>
      </w:r>
      <w:r w:rsidRPr="008E383C">
        <w:rPr>
          <w:bCs/>
          <w:sz w:val="28"/>
          <w:szCs w:val="28"/>
        </w:rPr>
        <w:t>ха</w:t>
      </w:r>
      <w:r w:rsidR="00CA78CB" w:rsidRPr="008E383C">
        <w:rPr>
          <w:bCs/>
          <w:sz w:val="28"/>
          <w:szCs w:val="28"/>
        </w:rPr>
        <w:t>рактеризуются постепенным снижением</w:t>
      </w:r>
      <w:r w:rsidRPr="008E383C">
        <w:rPr>
          <w:bCs/>
          <w:sz w:val="28"/>
          <w:szCs w:val="28"/>
        </w:rPr>
        <w:t xml:space="preserve"> как к отчетным данным 2021 года, так и к ожидаемым данным 2022 года или не изменяются.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B11A4E">
        <w:rPr>
          <w:rFonts w:ascii="Times New Roman" w:hAnsi="Times New Roman" w:cs="Times New Roman"/>
          <w:color w:val="000000" w:themeColor="text1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062399" w:rsidRPr="008E383C">
        <w:rPr>
          <w:rFonts w:ascii="Times New Roman" w:hAnsi="Times New Roman" w:cs="Times New Roman"/>
          <w:sz w:val="28"/>
          <w:szCs w:val="28"/>
        </w:rPr>
        <w:t>23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B41470">
        <w:rPr>
          <w:rFonts w:ascii="Times New Roman" w:hAnsi="Times New Roman" w:cs="Times New Roman"/>
          <w:sz w:val="28"/>
          <w:szCs w:val="28"/>
        </w:rPr>
        <w:t>4340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B41470">
        <w:rPr>
          <w:rFonts w:ascii="Times New Roman" w:hAnsi="Times New Roman" w:cs="Times New Roman"/>
          <w:sz w:val="28"/>
          <w:szCs w:val="28"/>
        </w:rPr>
        <w:t>12</w:t>
      </w:r>
      <w:r w:rsidRPr="008E383C">
        <w:rPr>
          <w:rFonts w:ascii="Times New Roman" w:hAnsi="Times New Roman" w:cs="Times New Roman"/>
          <w:sz w:val="28"/>
          <w:szCs w:val="28"/>
        </w:rPr>
        <w:t xml:space="preserve"> человек меньше прогноза на 2022 год.</w:t>
      </w:r>
    </w:p>
    <w:p w:rsidR="00AE5FD5" w:rsidRDefault="00AE5FD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протяженности автомобильных дорог с асфальтным покрытием.</w:t>
      </w:r>
    </w:p>
    <w:p w:rsidR="00AE5FD5" w:rsidRDefault="00AE5FD5" w:rsidP="00AE5F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поголовья скота в личных подсобных хозяйствах в 2023 году на 16 голов к прогнозу 2022 года.</w:t>
      </w:r>
    </w:p>
    <w:p w:rsidR="00E0418D" w:rsidRPr="008E383C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lastRenderedPageBreak/>
        <w:t>Постепенное увеличение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B22B6A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D85FE5" w:rsidRDefault="00D85FE5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284E4F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8620,6</w:t>
            </w:r>
          </w:p>
        </w:tc>
        <w:tc>
          <w:tcPr>
            <w:tcW w:w="2126" w:type="dxa"/>
          </w:tcPr>
          <w:p w:rsidR="0079704A" w:rsidRPr="00FF1C7C" w:rsidRDefault="00987DC1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9222,5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0368" w:rsidP="0010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84E4F">
              <w:rPr>
                <w:rFonts w:ascii="Times New Roman" w:hAnsi="Times New Roman" w:cs="Times New Roman"/>
                <w:b/>
                <w:sz w:val="24"/>
                <w:szCs w:val="24"/>
              </w:rPr>
              <w:t>8819,5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7DC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9447,4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84E4F">
              <w:rPr>
                <w:rFonts w:ascii="Times New Roman" w:hAnsi="Times New Roman" w:cs="Times New Roman"/>
                <w:b/>
                <w:sz w:val="24"/>
                <w:szCs w:val="24"/>
              </w:rPr>
              <w:t>198,9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10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87DC1">
              <w:rPr>
                <w:rFonts w:ascii="Times New Roman" w:hAnsi="Times New Roman" w:cs="Times New Roman"/>
                <w:b/>
                <w:sz w:val="24"/>
                <w:szCs w:val="24"/>
              </w:rPr>
              <w:t>224,9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284E4F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7DC1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F432D" w:rsidRDefault="00284E4F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2D">
              <w:rPr>
                <w:rFonts w:ascii="Times New Roman" w:hAnsi="Times New Roman" w:cs="Times New Roman"/>
                <w:b/>
                <w:sz w:val="24"/>
                <w:szCs w:val="24"/>
              </w:rPr>
              <w:t>1989,0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F432D" w:rsidRDefault="004F432D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284E4F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9803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987DC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9803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284E4F">
        <w:rPr>
          <w:rFonts w:ascii="Times New Roman" w:eastAsia="Times New Roman" w:hAnsi="Times New Roman" w:cs="Times New Roman"/>
          <w:sz w:val="28"/>
        </w:rPr>
        <w:t xml:space="preserve"> год в</w:t>
      </w:r>
      <w:r w:rsidR="00D85FE5">
        <w:rPr>
          <w:rFonts w:ascii="Times New Roman" w:eastAsia="Times New Roman" w:hAnsi="Times New Roman" w:cs="Times New Roman"/>
          <w:sz w:val="28"/>
        </w:rPr>
        <w:t xml:space="preserve"> сумме 5,8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87DC1">
        <w:rPr>
          <w:rFonts w:ascii="Times New Roman" w:hAnsi="Times New Roman" w:cs="Times New Roman"/>
          <w:sz w:val="28"/>
          <w:szCs w:val="28"/>
        </w:rPr>
        <w:t>60</w:t>
      </w:r>
      <w:r w:rsidR="00837618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FE5" w:rsidRDefault="00D85FE5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B12D7A">
        <w:rPr>
          <w:rFonts w:ascii="Times New Roman" w:hAnsi="Times New Roman" w:cs="Times New Roman"/>
          <w:sz w:val="28"/>
          <w:szCs w:val="28"/>
        </w:rPr>
        <w:t>9222,5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</w:t>
      </w:r>
      <w:r w:rsidR="00B12D7A">
        <w:rPr>
          <w:rFonts w:ascii="Times New Roman" w:hAnsi="Times New Roman" w:cs="Times New Roman"/>
          <w:sz w:val="28"/>
          <w:szCs w:val="28"/>
        </w:rPr>
        <w:t>д запланированы в объёме большем</w:t>
      </w:r>
      <w:r w:rsidR="00B51990" w:rsidRPr="00211E7E">
        <w:rPr>
          <w:rFonts w:ascii="Times New Roman" w:hAnsi="Times New Roman" w:cs="Times New Roman"/>
          <w:sz w:val="28"/>
          <w:szCs w:val="28"/>
        </w:rPr>
        <w:t>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B12D7A">
        <w:rPr>
          <w:rFonts w:ascii="Times New Roman" w:hAnsi="Times New Roman" w:cs="Times New Roman"/>
          <w:sz w:val="28"/>
          <w:szCs w:val="28"/>
        </w:rPr>
        <w:t>86,3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644740">
        <w:rPr>
          <w:rFonts w:ascii="Times New Roman" w:hAnsi="Times New Roman" w:cs="Times New Roman"/>
          <w:sz w:val="28"/>
          <w:szCs w:val="28"/>
        </w:rPr>
        <w:t>тыс. рублей или на 0,9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10769C">
              <w:rPr>
                <w:sz w:val="24"/>
                <w:szCs w:val="24"/>
              </w:rPr>
              <w:t>26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24369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D4EA8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24369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8715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44740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E241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24369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D4EA8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69" w:rsidRPr="00EC1C84" w:rsidRDefault="00C24369" w:rsidP="00C24369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8715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44740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E241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24369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CD4EA8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D4EA8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C24369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8715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44740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E241D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44740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24369">
              <w:rPr>
                <w:sz w:val="24"/>
                <w:szCs w:val="24"/>
              </w:rPr>
              <w:t>20,6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44740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44740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5E241D">
        <w:rPr>
          <w:rFonts w:ascii="Times New Roman" w:hAnsi="Times New Roman" w:cs="Times New Roman"/>
          <w:sz w:val="28"/>
          <w:szCs w:val="28"/>
        </w:rPr>
        <w:t xml:space="preserve"> год в объеме 4497,9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5E241D">
        <w:rPr>
          <w:rFonts w:ascii="Times New Roman" w:hAnsi="Times New Roman" w:cs="Times New Roman"/>
          <w:sz w:val="28"/>
          <w:szCs w:val="28"/>
        </w:rPr>
        <w:t xml:space="preserve"> году на  27,1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E241D">
        <w:rPr>
          <w:rFonts w:ascii="Times New Roman" w:hAnsi="Times New Roman" w:cs="Times New Roman"/>
          <w:sz w:val="28"/>
          <w:szCs w:val="28"/>
        </w:rPr>
        <w:t>0,6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343F21">
        <w:rPr>
          <w:rFonts w:ascii="Times New Roman" w:hAnsi="Times New Roman" w:cs="Times New Roman"/>
          <w:sz w:val="28"/>
          <w:szCs w:val="28"/>
        </w:rPr>
        <w:t>4173,3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43F21">
        <w:rPr>
          <w:rFonts w:ascii="Times New Roman" w:hAnsi="Times New Roman" w:cs="Times New Roman"/>
          <w:sz w:val="28"/>
          <w:szCs w:val="28"/>
        </w:rPr>
        <w:t>365,5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01690E">
        <w:rPr>
          <w:rFonts w:ascii="Times New Roman" w:hAnsi="Times New Roman" w:cs="Times New Roman"/>
          <w:sz w:val="28"/>
          <w:szCs w:val="28"/>
        </w:rPr>
        <w:t>9</w:t>
      </w:r>
      <w:r w:rsidR="00343F21">
        <w:rPr>
          <w:rFonts w:ascii="Times New Roman" w:hAnsi="Times New Roman" w:cs="Times New Roman"/>
          <w:sz w:val="28"/>
          <w:szCs w:val="28"/>
        </w:rPr>
        <w:t>,6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0769C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343F21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3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343F21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3807,8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3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4173,3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343F21">
        <w:trPr>
          <w:trHeight w:val="3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A2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382F23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728,8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815,3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61637D" w:rsidRPr="00EC1C84" w:rsidTr="00343F21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382F23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A2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382F23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A2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8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A2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382F23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A2E39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D7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A2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C53146">
        <w:rPr>
          <w:rFonts w:ascii="Times New Roman" w:hAnsi="Times New Roman" w:cs="Times New Roman"/>
          <w:sz w:val="28"/>
          <w:szCs w:val="28"/>
        </w:rPr>
        <w:t>45,2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C53146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53146">
        <w:rPr>
          <w:rFonts w:ascii="Times New Roman" w:hAnsi="Times New Roman" w:cs="Times New Roman"/>
          <w:sz w:val="28"/>
          <w:szCs w:val="28"/>
        </w:rPr>
        <w:t>815,3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C53146">
        <w:rPr>
          <w:rFonts w:ascii="Times New Roman" w:hAnsi="Times New Roman" w:cs="Times New Roman"/>
          <w:sz w:val="28"/>
          <w:szCs w:val="28"/>
        </w:rPr>
        <w:t>19,5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66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C3016D">
        <w:rPr>
          <w:rFonts w:ascii="Times New Roman" w:hAnsi="Times New Roman" w:cs="Times New Roman"/>
          <w:sz w:val="28"/>
          <w:szCs w:val="28"/>
        </w:rPr>
        <w:t>733,0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3016D">
        <w:rPr>
          <w:rFonts w:ascii="Times New Roman" w:hAnsi="Times New Roman" w:cs="Times New Roman"/>
          <w:sz w:val="28"/>
          <w:szCs w:val="28"/>
        </w:rPr>
        <w:t>17,6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C3016D">
        <w:rPr>
          <w:rFonts w:ascii="Times New Roman" w:hAnsi="Times New Roman" w:cs="Times New Roman"/>
          <w:sz w:val="28"/>
          <w:szCs w:val="28"/>
        </w:rPr>
        <w:t>460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3016D">
        <w:rPr>
          <w:rFonts w:ascii="Times New Roman" w:hAnsi="Times New Roman" w:cs="Times New Roman"/>
          <w:sz w:val="28"/>
          <w:szCs w:val="28"/>
        </w:rPr>
        <w:t>2165,0</w:t>
      </w:r>
      <w:r w:rsidR="006651D6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C3016D">
        <w:rPr>
          <w:rFonts w:ascii="Times New Roman" w:hAnsi="Times New Roman" w:cs="Times New Roman"/>
          <w:sz w:val="28"/>
          <w:szCs w:val="28"/>
        </w:rPr>
        <w:t>205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3016D">
        <w:rPr>
          <w:rFonts w:ascii="Times New Roman" w:hAnsi="Times New Roman" w:cs="Times New Roman"/>
          <w:sz w:val="28"/>
          <w:szCs w:val="28"/>
        </w:rPr>
        <w:t>10,5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C3016D">
        <w:rPr>
          <w:rFonts w:ascii="Times New Roman" w:hAnsi="Times New Roman" w:cs="Times New Roman"/>
          <w:sz w:val="28"/>
          <w:szCs w:val="28"/>
        </w:rPr>
        <w:t>51,9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CA50B3" w:rsidRDefault="00CA50B3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0B3" w:rsidRDefault="00CA50B3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83B45" w:rsidRPr="00EC1C84" w:rsidTr="00B1376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0769C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253F3" w:rsidP="0002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253F3" w:rsidP="0002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253F3" w:rsidP="0002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324,6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02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253F3" w:rsidP="0002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0253F3" w:rsidP="0002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</w:tbl>
    <w:p w:rsidR="00F12B63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FB2044" w:rsidRPr="00EC1C84">
        <w:rPr>
          <w:rFonts w:ascii="Times New Roman" w:hAnsi="Times New Roman" w:cs="Times New Roman"/>
          <w:sz w:val="28"/>
          <w:szCs w:val="28"/>
        </w:rPr>
        <w:t>аемым исполнением бюджета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ED7A23" w:rsidRPr="00EC1C84">
        <w:rPr>
          <w:rFonts w:ascii="Times New Roman" w:hAnsi="Times New Roman" w:cs="Times New Roman"/>
          <w:sz w:val="28"/>
          <w:szCs w:val="28"/>
        </w:rPr>
        <w:t>овые доходы 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0253F3">
        <w:rPr>
          <w:rFonts w:ascii="Times New Roman" w:hAnsi="Times New Roman" w:cs="Times New Roman"/>
          <w:sz w:val="28"/>
          <w:szCs w:val="28"/>
        </w:rPr>
        <w:t>предусмотрены в сумме 324,6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0253F3">
        <w:rPr>
          <w:rFonts w:ascii="Times New Roman" w:hAnsi="Times New Roman" w:cs="Times New Roman"/>
          <w:sz w:val="28"/>
          <w:szCs w:val="28"/>
        </w:rPr>
        <w:t>ли  7,25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88198D" w:rsidRPr="00EC1C84" w:rsidRDefault="0088198D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8F2F64">
        <w:rPr>
          <w:rFonts w:ascii="Times New Roman" w:hAnsi="Times New Roman" w:cs="Times New Roman"/>
          <w:sz w:val="28"/>
          <w:szCs w:val="28"/>
        </w:rPr>
        <w:t xml:space="preserve"> предусмотрены в объеме    4724,6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8F2F64">
        <w:rPr>
          <w:rFonts w:ascii="Times New Roman" w:hAnsi="Times New Roman" w:cs="Times New Roman"/>
          <w:sz w:val="28"/>
          <w:szCs w:val="28"/>
        </w:rPr>
        <w:t>59,2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8F2F64">
        <w:rPr>
          <w:rFonts w:ascii="Times New Roman" w:hAnsi="Times New Roman" w:cs="Times New Roman"/>
          <w:sz w:val="28"/>
          <w:szCs w:val="28"/>
        </w:rPr>
        <w:t>1,3%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F2F6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F2F6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D75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C43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101,3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C4322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D753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EC43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D7BA6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D7BA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D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23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E793E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D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E850C4" w:rsidRPr="00BB3379" w:rsidTr="00ED7BA6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C4322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C4322" w:rsidP="007F42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223866" w:rsidRPr="00BB3379" w:rsidTr="009D0B3A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6" w:rsidRPr="00BB3379" w:rsidRDefault="00223866" w:rsidP="009D0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223866" w:rsidP="009D0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1E793E" w:rsidP="009D0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223866" w:rsidP="009D0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23866" w:rsidRPr="00BB3379" w:rsidTr="009D0B3A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66" w:rsidRPr="00BB3379" w:rsidRDefault="00223866" w:rsidP="009D0B3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223866" w:rsidP="009D0B3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EC43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EC4322" w:rsidP="009D0B3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66" w:rsidRPr="00BB3379" w:rsidRDefault="00223866" w:rsidP="009D0B3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23866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1E793E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D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D753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EC43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C4322" w:rsidP="00103A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</w:t>
      </w:r>
      <w:r w:rsidR="00EC4322">
        <w:rPr>
          <w:rFonts w:ascii="Times New Roman" w:hAnsi="Times New Roman" w:cs="Times New Roman"/>
          <w:sz w:val="28"/>
          <w:szCs w:val="28"/>
        </w:rPr>
        <w:t>оду предусматривается увеличение</w:t>
      </w:r>
      <w:r w:rsidRPr="008642F0">
        <w:rPr>
          <w:rFonts w:ascii="Times New Roman" w:hAnsi="Times New Roman" w:cs="Times New Roman"/>
          <w:sz w:val="28"/>
          <w:szCs w:val="28"/>
        </w:rPr>
        <w:t xml:space="preserve">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 w:rsidRPr="008E383C">
        <w:rPr>
          <w:rFonts w:ascii="Times New Roman" w:hAnsi="Times New Roman" w:cs="Times New Roman"/>
          <w:sz w:val="28"/>
          <w:szCs w:val="28"/>
        </w:rPr>
        <w:t xml:space="preserve"> на </w:t>
      </w:r>
      <w:r w:rsidR="008835EA" w:rsidRPr="008E383C">
        <w:rPr>
          <w:rFonts w:ascii="Times New Roman" w:hAnsi="Times New Roman" w:cs="Times New Roman"/>
          <w:sz w:val="28"/>
          <w:szCs w:val="28"/>
        </w:rPr>
        <w:lastRenderedPageBreak/>
        <w:t>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8E1D47">
        <w:rPr>
          <w:rFonts w:ascii="Times New Roman" w:hAnsi="Times New Roman" w:cs="Times New Roman"/>
          <w:sz w:val="28"/>
          <w:szCs w:val="28"/>
        </w:rPr>
        <w:t>9447,4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 </w:t>
      </w:r>
      <w:r w:rsidR="008F1C8D">
        <w:rPr>
          <w:rFonts w:ascii="Times New Roman" w:hAnsi="Times New Roman" w:cs="Times New Roman"/>
          <w:sz w:val="28"/>
          <w:szCs w:val="28"/>
        </w:rPr>
        <w:t xml:space="preserve">296,2 </w:t>
      </w:r>
      <w:r w:rsidRPr="00C8422C">
        <w:rPr>
          <w:rFonts w:ascii="Times New Roman" w:hAnsi="Times New Roman" w:cs="Times New Roman"/>
          <w:sz w:val="28"/>
          <w:szCs w:val="28"/>
        </w:rPr>
        <w:t>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8F1C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43B70">
        <w:rPr>
          <w:rFonts w:ascii="Times New Roman" w:hAnsi="Times New Roman" w:cs="Times New Roman"/>
          <w:sz w:val="28"/>
          <w:szCs w:val="28"/>
        </w:rPr>
        <w:t>96,7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0769C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B379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5422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8B512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CB3795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0600B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5422D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0600B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C3EE1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0600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CB379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0600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5422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0600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0C3EE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0600B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B379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0600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5422D" w:rsidP="001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0600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0C3EE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0600B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62,8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CB3795" w:rsidP="001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B0600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B5422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B0600B" w:rsidP="001D7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0C3EE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B0600B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1C73BA" w:rsidRDefault="0029143C" w:rsidP="0034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5304A7">
        <w:rPr>
          <w:rFonts w:ascii="Times New Roman" w:hAnsi="Times New Roman" w:cs="Times New Roman"/>
          <w:sz w:val="28"/>
          <w:szCs w:val="28"/>
        </w:rPr>
        <w:t xml:space="preserve">2023 год вносятся изменения по </w:t>
      </w:r>
      <w:r w:rsidR="00343B70">
        <w:rPr>
          <w:rFonts w:ascii="Times New Roman" w:hAnsi="Times New Roman" w:cs="Times New Roman"/>
          <w:sz w:val="28"/>
          <w:szCs w:val="28"/>
        </w:rPr>
        <w:t>всем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43B70">
        <w:rPr>
          <w:rFonts w:ascii="Times New Roman" w:hAnsi="Times New Roman" w:cs="Times New Roman"/>
          <w:sz w:val="28"/>
          <w:szCs w:val="28"/>
        </w:rPr>
        <w:t xml:space="preserve">лассификации расходов бюджетов, </w:t>
      </w:r>
      <w:r w:rsidR="000C302E">
        <w:rPr>
          <w:rFonts w:ascii="Times New Roman" w:hAnsi="Times New Roman" w:cs="Times New Roman"/>
          <w:sz w:val="28"/>
          <w:szCs w:val="28"/>
        </w:rPr>
        <w:t>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5304A7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43B70">
        <w:rPr>
          <w:rFonts w:ascii="Times New Roman" w:hAnsi="Times New Roman" w:cs="Times New Roman"/>
          <w:sz w:val="28"/>
          <w:szCs w:val="28"/>
        </w:rPr>
        <w:t>627,9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D349C2" w:rsidRPr="00B273ED" w:rsidRDefault="00D349C2" w:rsidP="00D34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E9">
        <w:rPr>
          <w:rFonts w:ascii="Times New Roman" w:hAnsi="Times New Roman" w:cs="Times New Roman"/>
          <w:b/>
          <w:bCs/>
          <w:sz w:val="28"/>
          <w:szCs w:val="28"/>
        </w:rPr>
        <w:t>В нарушение  ст.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Pr="00B273ED">
        <w:rPr>
          <w:rFonts w:ascii="Times New Roman" w:hAnsi="Times New Roman" w:cs="Times New Roman"/>
          <w:b/>
          <w:sz w:val="28"/>
          <w:szCs w:val="28"/>
        </w:rPr>
        <w:t>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Приложение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4 к Проекту бюджета </w:t>
      </w:r>
      <w:r w:rsidR="007D3D28">
        <w:rPr>
          <w:rFonts w:ascii="Times New Roman" w:hAnsi="Times New Roman" w:cs="Times New Roman"/>
          <w:b/>
          <w:sz w:val="28"/>
          <w:szCs w:val="28"/>
        </w:rPr>
        <w:t>не соответствуе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proofErr w:type="gramStart"/>
      <w:r w:rsidRPr="00B273ED">
        <w:rPr>
          <w:rFonts w:ascii="Times New Roman" w:hAnsi="Times New Roman" w:cs="Times New Roman"/>
          <w:b/>
          <w:sz w:val="28"/>
          <w:szCs w:val="28"/>
        </w:rPr>
        <w:t>группировки расходов бюджетов бюджетной системы Российс</w:t>
      </w:r>
      <w:r>
        <w:rPr>
          <w:rFonts w:ascii="Times New Roman" w:hAnsi="Times New Roman" w:cs="Times New Roman"/>
          <w:b/>
          <w:sz w:val="28"/>
          <w:szCs w:val="28"/>
        </w:rPr>
        <w:t>кой Ф</w:t>
      </w:r>
      <w:r w:rsidRPr="00B273ED">
        <w:rPr>
          <w:rFonts w:ascii="Times New Roman" w:hAnsi="Times New Roman" w:cs="Times New Roman"/>
          <w:b/>
          <w:sz w:val="28"/>
          <w:szCs w:val="28"/>
        </w:rPr>
        <w:t>едерации</w:t>
      </w:r>
      <w:proofErr w:type="gramEnd"/>
      <w:r w:rsidRPr="00B273ED">
        <w:rPr>
          <w:rFonts w:ascii="Times New Roman" w:hAnsi="Times New Roman" w:cs="Times New Roman"/>
          <w:b/>
          <w:sz w:val="28"/>
          <w:szCs w:val="28"/>
        </w:rPr>
        <w:t>.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F90F5D">
        <w:rPr>
          <w:rFonts w:ascii="Times New Roman" w:hAnsi="Times New Roman" w:cs="Times New Roman"/>
          <w:sz w:val="28"/>
          <w:szCs w:val="28"/>
        </w:rPr>
        <w:t>60</w:t>
      </w:r>
      <w:r w:rsidR="001F72CD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1C20ED">
        <w:rPr>
          <w:rFonts w:ascii="Times New Roman" w:hAnsi="Times New Roman" w:cs="Times New Roman"/>
          <w:sz w:val="28"/>
          <w:szCs w:val="28"/>
        </w:rPr>
        <w:lastRenderedPageBreak/>
        <w:t>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Pr="00265425" w:rsidRDefault="00C01F44" w:rsidP="002654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25"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265425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</w:p>
    <w:p w:rsidR="00072675" w:rsidRPr="00106E46" w:rsidRDefault="00072675" w:rsidP="0010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A6E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РФ в п</w:t>
      </w:r>
      <w:r w:rsidR="00CB560D" w:rsidRPr="00B33A6E">
        <w:rPr>
          <w:rFonts w:ascii="Times New Roman" w:hAnsi="Times New Roman" w:cs="Times New Roman"/>
          <w:sz w:val="28"/>
          <w:szCs w:val="28"/>
        </w:rPr>
        <w:t>р</w:t>
      </w:r>
      <w:r w:rsidR="008036D8" w:rsidRPr="00B33A6E">
        <w:rPr>
          <w:rFonts w:ascii="Times New Roman" w:hAnsi="Times New Roman" w:cs="Times New Roman"/>
          <w:sz w:val="28"/>
          <w:szCs w:val="28"/>
        </w:rPr>
        <w:t>оекте</w:t>
      </w:r>
      <w:r w:rsidR="00CB560D" w:rsidRPr="00B33A6E">
        <w:rPr>
          <w:rFonts w:ascii="Times New Roman" w:hAnsi="Times New Roman" w:cs="Times New Roman"/>
          <w:sz w:val="28"/>
          <w:szCs w:val="28"/>
        </w:rPr>
        <w:t xml:space="preserve"> бюджета на 2023 год представлена муниципальная программа</w:t>
      </w:r>
      <w:r w:rsidR="00B33A6E" w:rsidRPr="00B33A6E">
        <w:rPr>
          <w:rFonts w:ascii="Times New Roman" w:hAnsi="Times New Roman" w:cs="Times New Roman"/>
          <w:sz w:val="28"/>
          <w:szCs w:val="28"/>
        </w:rPr>
        <w:t xml:space="preserve"> </w:t>
      </w:r>
      <w:r w:rsidR="00B33A6E" w:rsidRPr="00B33A6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«Формирование современной городской среды на 2018-2025 гг. на территории </w:t>
      </w:r>
      <w:proofErr w:type="spellStart"/>
      <w:r w:rsidR="00B33A6E" w:rsidRPr="00B33A6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Усть-</w:t>
      </w:r>
      <w:r w:rsidR="00B33A6E" w:rsidRPr="00106E4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Пристанского</w:t>
      </w:r>
      <w:proofErr w:type="spellEnd"/>
      <w:r w:rsidR="00B33A6E" w:rsidRPr="00106E4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сельсовета </w:t>
      </w:r>
      <w:proofErr w:type="spellStart"/>
      <w:r w:rsidR="00B33A6E" w:rsidRPr="00106E4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Усть-Пристанского</w:t>
      </w:r>
      <w:proofErr w:type="spellEnd"/>
      <w:r w:rsidR="00B33A6E" w:rsidRPr="00106E46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района Алтайского края» (далее – «муниципальная программа»)</w:t>
      </w:r>
      <w:r w:rsidRPr="00106E46">
        <w:rPr>
          <w:rFonts w:ascii="Times New Roman" w:hAnsi="Times New Roman" w:cs="Times New Roman"/>
          <w:b/>
          <w:sz w:val="28"/>
          <w:szCs w:val="28"/>
        </w:rPr>
        <w:t>.</w:t>
      </w:r>
    </w:p>
    <w:p w:rsidR="00106E46" w:rsidRPr="00870434" w:rsidRDefault="00B33A6E" w:rsidP="00106E46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6E46">
        <w:rPr>
          <w:sz w:val="28"/>
          <w:szCs w:val="28"/>
        </w:rPr>
        <w:t xml:space="preserve">Муниципальная программа разработана по направлениям </w:t>
      </w:r>
      <w:r w:rsidR="00106E46" w:rsidRPr="00106E46">
        <w:rPr>
          <w:sz w:val="28"/>
          <w:szCs w:val="28"/>
        </w:rPr>
        <w:t xml:space="preserve">для создания условий для системного повышения качества и комфорта городской среды на территории </w:t>
      </w:r>
      <w:proofErr w:type="spellStart"/>
      <w:r w:rsidR="00106E46" w:rsidRPr="00106E46">
        <w:rPr>
          <w:sz w:val="28"/>
          <w:szCs w:val="28"/>
        </w:rPr>
        <w:t>Усть-Пристанского</w:t>
      </w:r>
      <w:proofErr w:type="spellEnd"/>
      <w:r w:rsidR="00106E46" w:rsidRPr="00106E46">
        <w:rPr>
          <w:sz w:val="28"/>
          <w:szCs w:val="28"/>
        </w:rPr>
        <w:t xml:space="preserve"> сельсовета путем реализации ежегодно комплекса первоочередных мероприятий по благоустройству;</w:t>
      </w:r>
      <w:r w:rsidR="00106E46">
        <w:rPr>
          <w:sz w:val="28"/>
          <w:szCs w:val="28"/>
        </w:rPr>
        <w:t xml:space="preserve"> повышения</w:t>
      </w:r>
      <w:r w:rsidR="00106E46" w:rsidRPr="00106E46">
        <w:rPr>
          <w:sz w:val="28"/>
          <w:szCs w:val="28"/>
        </w:rPr>
        <w:t xml:space="preserve"> уровня благоустройства нуждающихся в благоустройстве территорий общего </w:t>
      </w:r>
      <w:r w:rsidR="00106E46" w:rsidRPr="00870434">
        <w:rPr>
          <w:sz w:val="28"/>
          <w:szCs w:val="28"/>
        </w:rPr>
        <w:t xml:space="preserve">пользования </w:t>
      </w:r>
      <w:proofErr w:type="spellStart"/>
      <w:r w:rsidR="00106E46" w:rsidRPr="00870434">
        <w:rPr>
          <w:sz w:val="28"/>
          <w:szCs w:val="28"/>
        </w:rPr>
        <w:t>Усть-Пристанского</w:t>
      </w:r>
      <w:proofErr w:type="spellEnd"/>
      <w:r w:rsidR="00106E46" w:rsidRPr="00870434">
        <w:rPr>
          <w:sz w:val="28"/>
          <w:szCs w:val="28"/>
        </w:rPr>
        <w:t xml:space="preserve"> сельсовета     и            дворовых     территорий многоквартирных домов.</w:t>
      </w:r>
    </w:p>
    <w:p w:rsidR="00870434" w:rsidRPr="00870434" w:rsidRDefault="00870434" w:rsidP="00106E46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434">
        <w:rPr>
          <w:sz w:val="28"/>
          <w:szCs w:val="28"/>
        </w:rPr>
        <w:t>Согласно ст. 184.2</w:t>
      </w:r>
      <w:r>
        <w:rPr>
          <w:sz w:val="28"/>
          <w:szCs w:val="28"/>
        </w:rPr>
        <w:t xml:space="preserve"> Бюджетного кодекса РФ</w:t>
      </w:r>
      <w:r w:rsidRPr="00870434">
        <w:rPr>
          <w:sz w:val="28"/>
          <w:szCs w:val="28"/>
        </w:rPr>
        <w:t xml:space="preserve"> </w:t>
      </w:r>
      <w:r w:rsidRPr="00870434">
        <w:rPr>
          <w:color w:val="000000"/>
          <w:sz w:val="28"/>
          <w:szCs w:val="28"/>
          <w:shd w:val="clear" w:color="auto" w:fill="FFFFFF"/>
        </w:rPr>
        <w:t xml:space="preserve">в случае утверждения законом (решением) о бюджете распределения бюджетных ассигнований по государственным (муниципальным) программам и </w:t>
      </w:r>
      <w:proofErr w:type="spellStart"/>
      <w:r w:rsidRPr="00870434">
        <w:rPr>
          <w:color w:val="000000"/>
          <w:sz w:val="28"/>
          <w:szCs w:val="28"/>
          <w:shd w:val="clear" w:color="auto" w:fill="FFFFFF"/>
        </w:rPr>
        <w:t>непрограммным</w:t>
      </w:r>
      <w:proofErr w:type="spellEnd"/>
      <w:r w:rsidRPr="00870434">
        <w:rPr>
          <w:color w:val="000000"/>
          <w:sz w:val="28"/>
          <w:szCs w:val="28"/>
          <w:shd w:val="clear" w:color="auto" w:fill="FFFFFF"/>
        </w:rPr>
        <w:t xml:space="preserve">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870434" w:rsidRPr="004E438F" w:rsidRDefault="00870434" w:rsidP="008704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нарушение ст. 184.2 Бюджетного кодекса РФ и ст. 33 Положения о бюджетном процессе паспорт</w:t>
      </w:r>
      <w:r w:rsidRPr="00D73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66AE0">
        <w:rPr>
          <w:rFonts w:ascii="Times New Roman" w:hAnsi="Times New Roman" w:cs="Times New Roman"/>
          <w:b/>
          <w:sz w:val="28"/>
          <w:szCs w:val="28"/>
        </w:rPr>
        <w:t xml:space="preserve"> (проект 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указанный паспорт</w:t>
      </w:r>
      <w:r w:rsidRPr="00D73F4D">
        <w:rPr>
          <w:rFonts w:ascii="Times New Roman" w:hAnsi="Times New Roman" w:cs="Times New Roman"/>
          <w:b/>
          <w:sz w:val="28"/>
          <w:szCs w:val="28"/>
        </w:rPr>
        <w:t xml:space="preserve">) в материалах к </w:t>
      </w:r>
      <w:r w:rsidR="00B66AE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роекту решения в контрольно-счетную палату </w:t>
      </w:r>
      <w:r w:rsidRPr="00D73F4D">
        <w:rPr>
          <w:rFonts w:ascii="Times New Roman" w:hAnsi="Times New Roman" w:cs="Times New Roman"/>
          <w:b/>
          <w:sz w:val="28"/>
          <w:szCs w:val="28"/>
        </w:rPr>
        <w:t>не представлены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2675" w:rsidRDefault="00EA5975" w:rsidP="00106E46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2675" w:rsidRPr="00106E46">
        <w:rPr>
          <w:rFonts w:ascii="Times New Roman" w:hAnsi="Times New Roman" w:cs="Times New Roman"/>
          <w:sz w:val="28"/>
          <w:szCs w:val="28"/>
        </w:rPr>
        <w:t>ас</w:t>
      </w:r>
      <w:r w:rsidR="00106E46">
        <w:rPr>
          <w:rFonts w:ascii="Times New Roman" w:hAnsi="Times New Roman" w:cs="Times New Roman"/>
          <w:sz w:val="28"/>
          <w:szCs w:val="28"/>
        </w:rPr>
        <w:t>ходы на реализацию муниципальной</w:t>
      </w:r>
      <w:r w:rsidR="00072675" w:rsidRPr="00106E4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06E46">
        <w:rPr>
          <w:rFonts w:ascii="Times New Roman" w:hAnsi="Times New Roman" w:cs="Times New Roman"/>
          <w:sz w:val="28"/>
          <w:szCs w:val="28"/>
        </w:rPr>
        <w:t>ы</w:t>
      </w:r>
      <w:r w:rsidR="00072675" w:rsidRPr="00106E46">
        <w:rPr>
          <w:rFonts w:ascii="Times New Roman" w:hAnsi="Times New Roman" w:cs="Times New Roman"/>
          <w:sz w:val="28"/>
          <w:szCs w:val="28"/>
        </w:rPr>
        <w:t xml:space="preserve"> прогнозируются, в общей сумме </w:t>
      </w:r>
      <w:r w:rsidR="00106E46">
        <w:rPr>
          <w:rFonts w:ascii="Times New Roman" w:hAnsi="Times New Roman" w:cs="Times New Roman"/>
          <w:sz w:val="28"/>
          <w:szCs w:val="28"/>
        </w:rPr>
        <w:t>4040,4</w:t>
      </w:r>
      <w:r w:rsidR="00072675" w:rsidRPr="00106E46">
        <w:rPr>
          <w:rFonts w:ascii="Times New Roman" w:hAnsi="Times New Roman" w:cs="Times New Roman"/>
          <w:sz w:val="28"/>
          <w:szCs w:val="28"/>
        </w:rPr>
        <w:t xml:space="preserve"> тыс. рублей и составляет </w:t>
      </w:r>
      <w:r w:rsidR="00106E46">
        <w:rPr>
          <w:rFonts w:ascii="Times New Roman" w:hAnsi="Times New Roman" w:cs="Times New Roman"/>
          <w:sz w:val="28"/>
          <w:szCs w:val="28"/>
        </w:rPr>
        <w:t>42,8</w:t>
      </w:r>
      <w:r w:rsidR="00072675">
        <w:rPr>
          <w:rFonts w:ascii="Times New Roman" w:hAnsi="Times New Roman" w:cs="Times New Roman"/>
          <w:sz w:val="28"/>
          <w:szCs w:val="28"/>
        </w:rPr>
        <w:t>%</w:t>
      </w:r>
      <w:r w:rsidR="00072675" w:rsidRPr="0052097E">
        <w:rPr>
          <w:rFonts w:ascii="Times New Roman" w:hAnsi="Times New Roman" w:cs="Times New Roman"/>
          <w:sz w:val="28"/>
          <w:szCs w:val="28"/>
        </w:rPr>
        <w:t xml:space="preserve"> от общих прогнозируемых расходов.</w:t>
      </w:r>
    </w:p>
    <w:p w:rsidR="00604D09" w:rsidRPr="00B273ED" w:rsidRDefault="00604D09" w:rsidP="00D349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E9">
        <w:rPr>
          <w:rFonts w:ascii="Times New Roman" w:hAnsi="Times New Roman" w:cs="Times New Roman"/>
          <w:b/>
          <w:bCs/>
          <w:sz w:val="28"/>
          <w:szCs w:val="28"/>
        </w:rPr>
        <w:t>В нарушение  ст.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Pr="00B273ED">
        <w:rPr>
          <w:rFonts w:ascii="Times New Roman" w:hAnsi="Times New Roman" w:cs="Times New Roman"/>
          <w:b/>
          <w:sz w:val="28"/>
          <w:szCs w:val="28"/>
        </w:rPr>
        <w:t>России от 06.06.2019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D349C2">
        <w:rPr>
          <w:rFonts w:ascii="Times New Roman" w:hAnsi="Times New Roman" w:cs="Times New Roman"/>
          <w:b/>
          <w:sz w:val="28"/>
          <w:szCs w:val="28"/>
        </w:rPr>
        <w:t xml:space="preserve"> Приложение </w:t>
      </w:r>
      <w:r w:rsidRPr="00B273ED">
        <w:rPr>
          <w:rFonts w:ascii="Times New Roman" w:hAnsi="Times New Roman" w:cs="Times New Roman"/>
          <w:b/>
          <w:sz w:val="28"/>
          <w:szCs w:val="28"/>
        </w:rPr>
        <w:t>4</w:t>
      </w:r>
      <w:r w:rsidR="00D349C2">
        <w:rPr>
          <w:rFonts w:ascii="Times New Roman" w:hAnsi="Times New Roman" w:cs="Times New Roman"/>
          <w:b/>
          <w:sz w:val="28"/>
          <w:szCs w:val="28"/>
        </w:rPr>
        <w:t xml:space="preserve"> не отражено наименование муниципальной программы и целев</w:t>
      </w:r>
      <w:r w:rsidR="00F11FB0">
        <w:rPr>
          <w:rFonts w:ascii="Times New Roman" w:hAnsi="Times New Roman" w:cs="Times New Roman"/>
          <w:b/>
          <w:sz w:val="28"/>
          <w:szCs w:val="28"/>
        </w:rPr>
        <w:t>ая</w:t>
      </w:r>
      <w:r w:rsidR="00D349C2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F11FB0">
        <w:rPr>
          <w:rFonts w:ascii="Times New Roman" w:hAnsi="Times New Roman" w:cs="Times New Roman"/>
          <w:b/>
          <w:sz w:val="28"/>
          <w:szCs w:val="28"/>
        </w:rPr>
        <w:t>я</w:t>
      </w:r>
      <w:r w:rsidR="00D349C2">
        <w:rPr>
          <w:rFonts w:ascii="Times New Roman" w:hAnsi="Times New Roman" w:cs="Times New Roman"/>
          <w:b/>
          <w:sz w:val="28"/>
          <w:szCs w:val="28"/>
        </w:rPr>
        <w:t xml:space="preserve"> расходов соответствующей муниципальной программы</w:t>
      </w:r>
      <w:r w:rsidRPr="00B273ED">
        <w:rPr>
          <w:rFonts w:ascii="Times New Roman" w:hAnsi="Times New Roman" w:cs="Times New Roman"/>
          <w:b/>
          <w:sz w:val="28"/>
          <w:szCs w:val="28"/>
        </w:rPr>
        <w:t>.</w:t>
      </w:r>
    </w:p>
    <w:p w:rsidR="001F72CD" w:rsidRDefault="001F72CD" w:rsidP="00106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604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32C48">
        <w:rPr>
          <w:rFonts w:ascii="Times New Roman" w:hAnsi="Times New Roman" w:cs="Times New Roman"/>
          <w:sz w:val="28"/>
          <w:szCs w:val="28"/>
        </w:rPr>
        <w:t>224,9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13593C">
        <w:rPr>
          <w:rFonts w:ascii="Times New Roman" w:hAnsi="Times New Roman" w:cs="Times New Roman"/>
          <w:sz w:val="28"/>
          <w:szCs w:val="28"/>
        </w:rPr>
        <w:t>.0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B11A4E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6C3DEB" w:rsidRDefault="006C3DEB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C3DEB" w:rsidRPr="005D3CF2" w:rsidRDefault="006C3DEB" w:rsidP="006C3DEB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</w:t>
      </w:r>
      <w:r>
        <w:rPr>
          <w:sz w:val="28"/>
          <w:szCs w:val="28"/>
        </w:rPr>
        <w:t>зультатам проведенного анализа П</w:t>
      </w:r>
      <w:r w:rsidRPr="005D3CF2">
        <w:rPr>
          <w:sz w:val="28"/>
          <w:szCs w:val="28"/>
        </w:rPr>
        <w:t>роекта решения о бюджете,</w:t>
      </w:r>
      <w:r>
        <w:rPr>
          <w:sz w:val="28"/>
          <w:szCs w:val="28"/>
        </w:rPr>
        <w:t xml:space="preserve"> документов и материалов к нему,</w:t>
      </w:r>
      <w:r w:rsidRPr="005D3CF2">
        <w:rPr>
          <w:sz w:val="28"/>
          <w:szCs w:val="28"/>
        </w:rPr>
        <w:t xml:space="preserve"> </w:t>
      </w:r>
      <w:r w:rsidRPr="008B03BB">
        <w:rPr>
          <w:b/>
          <w:sz w:val="28"/>
          <w:szCs w:val="28"/>
        </w:rPr>
        <w:t xml:space="preserve">с учетом устранения указанных </w:t>
      </w:r>
      <w:r w:rsidR="00265425">
        <w:rPr>
          <w:b/>
          <w:sz w:val="28"/>
          <w:szCs w:val="28"/>
        </w:rPr>
        <w:t>замечаний</w:t>
      </w:r>
      <w:r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D7BA6" w:rsidRDefault="00ED7BA6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60" w:rsidRDefault="00DB7960" w:rsidP="00E15BD8">
      <w:pPr>
        <w:spacing w:after="0" w:line="240" w:lineRule="auto"/>
      </w:pPr>
      <w:r>
        <w:separator/>
      </w:r>
    </w:p>
  </w:endnote>
  <w:endnote w:type="continuationSeparator" w:id="0">
    <w:p w:rsidR="00DB7960" w:rsidRDefault="00DB7960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60" w:rsidRDefault="00DB7960" w:rsidP="00E15BD8">
      <w:pPr>
        <w:spacing w:after="0" w:line="240" w:lineRule="auto"/>
      </w:pPr>
      <w:r>
        <w:separator/>
      </w:r>
    </w:p>
  </w:footnote>
  <w:footnote w:type="continuationSeparator" w:id="0">
    <w:p w:rsidR="00DB7960" w:rsidRDefault="00DB7960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9D0B3A" w:rsidRDefault="009D0B3A">
        <w:pPr>
          <w:pStyle w:val="a4"/>
          <w:jc w:val="center"/>
        </w:pPr>
        <w:fldSimple w:instr=" PAGE   \* MERGEFORMAT ">
          <w:r w:rsidR="007D3D28">
            <w:rPr>
              <w:noProof/>
            </w:rPr>
            <w:t>8</w:t>
          </w:r>
        </w:fldSimple>
      </w:p>
    </w:sdtContent>
  </w:sdt>
  <w:p w:rsidR="009D0B3A" w:rsidRDefault="009D0B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1C87"/>
    <w:rsid w:val="000028D0"/>
    <w:rsid w:val="00011F6B"/>
    <w:rsid w:val="00012733"/>
    <w:rsid w:val="0001690E"/>
    <w:rsid w:val="000239D8"/>
    <w:rsid w:val="000253F3"/>
    <w:rsid w:val="00033FD9"/>
    <w:rsid w:val="000353F7"/>
    <w:rsid w:val="00043B33"/>
    <w:rsid w:val="000507EE"/>
    <w:rsid w:val="0005372F"/>
    <w:rsid w:val="00053FEA"/>
    <w:rsid w:val="00054514"/>
    <w:rsid w:val="0005485D"/>
    <w:rsid w:val="00062399"/>
    <w:rsid w:val="000647DD"/>
    <w:rsid w:val="00072675"/>
    <w:rsid w:val="00075186"/>
    <w:rsid w:val="00075400"/>
    <w:rsid w:val="0007555D"/>
    <w:rsid w:val="00080C65"/>
    <w:rsid w:val="00086239"/>
    <w:rsid w:val="0008715D"/>
    <w:rsid w:val="00093E33"/>
    <w:rsid w:val="00094EB8"/>
    <w:rsid w:val="00095E16"/>
    <w:rsid w:val="000A2EFF"/>
    <w:rsid w:val="000A2FC8"/>
    <w:rsid w:val="000B0B48"/>
    <w:rsid w:val="000C1D4C"/>
    <w:rsid w:val="000C302E"/>
    <w:rsid w:val="000C3EE1"/>
    <w:rsid w:val="000C79DA"/>
    <w:rsid w:val="000D2AAF"/>
    <w:rsid w:val="000D4BDD"/>
    <w:rsid w:val="000D7CDE"/>
    <w:rsid w:val="000E21F4"/>
    <w:rsid w:val="000F310B"/>
    <w:rsid w:val="000F45D6"/>
    <w:rsid w:val="0010186E"/>
    <w:rsid w:val="001018AF"/>
    <w:rsid w:val="00102390"/>
    <w:rsid w:val="001038E1"/>
    <w:rsid w:val="00103A9E"/>
    <w:rsid w:val="0010454E"/>
    <w:rsid w:val="00106E46"/>
    <w:rsid w:val="0010769C"/>
    <w:rsid w:val="0011388F"/>
    <w:rsid w:val="00113D2F"/>
    <w:rsid w:val="001225F8"/>
    <w:rsid w:val="00123A1B"/>
    <w:rsid w:val="00124876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491E"/>
    <w:rsid w:val="001B519D"/>
    <w:rsid w:val="001C1858"/>
    <w:rsid w:val="001C20ED"/>
    <w:rsid w:val="001C490C"/>
    <w:rsid w:val="001C73BA"/>
    <w:rsid w:val="001C75DA"/>
    <w:rsid w:val="001D36F8"/>
    <w:rsid w:val="001D7531"/>
    <w:rsid w:val="001E22C3"/>
    <w:rsid w:val="001E4701"/>
    <w:rsid w:val="001E793E"/>
    <w:rsid w:val="001F6DF5"/>
    <w:rsid w:val="001F72CD"/>
    <w:rsid w:val="0020230D"/>
    <w:rsid w:val="00203EF6"/>
    <w:rsid w:val="00204B00"/>
    <w:rsid w:val="00211E7E"/>
    <w:rsid w:val="00215C15"/>
    <w:rsid w:val="00223866"/>
    <w:rsid w:val="002335E9"/>
    <w:rsid w:val="00234A5C"/>
    <w:rsid w:val="00234ADE"/>
    <w:rsid w:val="00241AB2"/>
    <w:rsid w:val="002424CB"/>
    <w:rsid w:val="0025440F"/>
    <w:rsid w:val="0025571B"/>
    <w:rsid w:val="00257D61"/>
    <w:rsid w:val="00265425"/>
    <w:rsid w:val="00267A12"/>
    <w:rsid w:val="00271D31"/>
    <w:rsid w:val="00275091"/>
    <w:rsid w:val="0028060A"/>
    <w:rsid w:val="00284E4F"/>
    <w:rsid w:val="0029143C"/>
    <w:rsid w:val="00291EF8"/>
    <w:rsid w:val="002924C4"/>
    <w:rsid w:val="0029546E"/>
    <w:rsid w:val="002C489A"/>
    <w:rsid w:val="002D116D"/>
    <w:rsid w:val="002D1604"/>
    <w:rsid w:val="002D45F3"/>
    <w:rsid w:val="002E0CF8"/>
    <w:rsid w:val="002E25A2"/>
    <w:rsid w:val="002E396D"/>
    <w:rsid w:val="002E7C9A"/>
    <w:rsid w:val="002F4EEF"/>
    <w:rsid w:val="003039A5"/>
    <w:rsid w:val="00303CB7"/>
    <w:rsid w:val="00310A61"/>
    <w:rsid w:val="0031390E"/>
    <w:rsid w:val="00321A38"/>
    <w:rsid w:val="00321AC4"/>
    <w:rsid w:val="00327C57"/>
    <w:rsid w:val="00332B96"/>
    <w:rsid w:val="00334C43"/>
    <w:rsid w:val="00335BD6"/>
    <w:rsid w:val="00341C0D"/>
    <w:rsid w:val="00343B70"/>
    <w:rsid w:val="00343B8E"/>
    <w:rsid w:val="00343F21"/>
    <w:rsid w:val="00347473"/>
    <w:rsid w:val="00357CE1"/>
    <w:rsid w:val="00357F79"/>
    <w:rsid w:val="003606A0"/>
    <w:rsid w:val="003712C0"/>
    <w:rsid w:val="003723F1"/>
    <w:rsid w:val="0037245C"/>
    <w:rsid w:val="0038076C"/>
    <w:rsid w:val="00382F23"/>
    <w:rsid w:val="0038457E"/>
    <w:rsid w:val="0038664C"/>
    <w:rsid w:val="003B27F7"/>
    <w:rsid w:val="003B77DD"/>
    <w:rsid w:val="003E51C9"/>
    <w:rsid w:val="003F0048"/>
    <w:rsid w:val="0040144E"/>
    <w:rsid w:val="004052BE"/>
    <w:rsid w:val="00412161"/>
    <w:rsid w:val="00413574"/>
    <w:rsid w:val="00417B41"/>
    <w:rsid w:val="00420735"/>
    <w:rsid w:val="004245F1"/>
    <w:rsid w:val="004266BB"/>
    <w:rsid w:val="00430B24"/>
    <w:rsid w:val="004342F6"/>
    <w:rsid w:val="0043466A"/>
    <w:rsid w:val="00436445"/>
    <w:rsid w:val="0044686C"/>
    <w:rsid w:val="00450FF8"/>
    <w:rsid w:val="00452260"/>
    <w:rsid w:val="00456CA9"/>
    <w:rsid w:val="00462E91"/>
    <w:rsid w:val="00463484"/>
    <w:rsid w:val="004678BD"/>
    <w:rsid w:val="00475526"/>
    <w:rsid w:val="00480117"/>
    <w:rsid w:val="00485A93"/>
    <w:rsid w:val="004862BE"/>
    <w:rsid w:val="00493154"/>
    <w:rsid w:val="00494BAF"/>
    <w:rsid w:val="004A3237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4E4661"/>
    <w:rsid w:val="004E4D01"/>
    <w:rsid w:val="004F432D"/>
    <w:rsid w:val="0050538C"/>
    <w:rsid w:val="00505A3B"/>
    <w:rsid w:val="00517F68"/>
    <w:rsid w:val="00526D83"/>
    <w:rsid w:val="00527147"/>
    <w:rsid w:val="005304A7"/>
    <w:rsid w:val="00532C48"/>
    <w:rsid w:val="005350A4"/>
    <w:rsid w:val="0053772F"/>
    <w:rsid w:val="00543A3A"/>
    <w:rsid w:val="00555922"/>
    <w:rsid w:val="00556ACB"/>
    <w:rsid w:val="00564218"/>
    <w:rsid w:val="00570342"/>
    <w:rsid w:val="00575CF7"/>
    <w:rsid w:val="00576F48"/>
    <w:rsid w:val="00577BF1"/>
    <w:rsid w:val="00584772"/>
    <w:rsid w:val="0058645E"/>
    <w:rsid w:val="005878DC"/>
    <w:rsid w:val="00594089"/>
    <w:rsid w:val="005A66DE"/>
    <w:rsid w:val="005B1584"/>
    <w:rsid w:val="005B1C58"/>
    <w:rsid w:val="005C05BA"/>
    <w:rsid w:val="005C0F43"/>
    <w:rsid w:val="005C5C62"/>
    <w:rsid w:val="005C606B"/>
    <w:rsid w:val="005C6F68"/>
    <w:rsid w:val="005D6D53"/>
    <w:rsid w:val="005E241D"/>
    <w:rsid w:val="005E54A7"/>
    <w:rsid w:val="005F3E2A"/>
    <w:rsid w:val="005F5158"/>
    <w:rsid w:val="005F53AF"/>
    <w:rsid w:val="005F6FC1"/>
    <w:rsid w:val="00604D09"/>
    <w:rsid w:val="006074F5"/>
    <w:rsid w:val="0061637D"/>
    <w:rsid w:val="006229E2"/>
    <w:rsid w:val="006239A2"/>
    <w:rsid w:val="00630421"/>
    <w:rsid w:val="00634F75"/>
    <w:rsid w:val="00643EBD"/>
    <w:rsid w:val="006442B1"/>
    <w:rsid w:val="00644740"/>
    <w:rsid w:val="00651491"/>
    <w:rsid w:val="006519CD"/>
    <w:rsid w:val="00651F8C"/>
    <w:rsid w:val="006544AC"/>
    <w:rsid w:val="006554ED"/>
    <w:rsid w:val="00662BE5"/>
    <w:rsid w:val="006640D5"/>
    <w:rsid w:val="0066440A"/>
    <w:rsid w:val="00664506"/>
    <w:rsid w:val="006651D6"/>
    <w:rsid w:val="006722F8"/>
    <w:rsid w:val="00673B1B"/>
    <w:rsid w:val="00673E9B"/>
    <w:rsid w:val="00683B45"/>
    <w:rsid w:val="0068657E"/>
    <w:rsid w:val="00687D8D"/>
    <w:rsid w:val="00691D5D"/>
    <w:rsid w:val="00692E14"/>
    <w:rsid w:val="00695816"/>
    <w:rsid w:val="006A549D"/>
    <w:rsid w:val="006B54E4"/>
    <w:rsid w:val="006B5716"/>
    <w:rsid w:val="006B667B"/>
    <w:rsid w:val="006C2A07"/>
    <w:rsid w:val="006C3DEB"/>
    <w:rsid w:val="006D6E52"/>
    <w:rsid w:val="006F1171"/>
    <w:rsid w:val="006F3573"/>
    <w:rsid w:val="006F6B9F"/>
    <w:rsid w:val="007018F5"/>
    <w:rsid w:val="0070347E"/>
    <w:rsid w:val="00737537"/>
    <w:rsid w:val="00737C0B"/>
    <w:rsid w:val="0074617B"/>
    <w:rsid w:val="00753B2F"/>
    <w:rsid w:val="007561FD"/>
    <w:rsid w:val="007616EB"/>
    <w:rsid w:val="0076368A"/>
    <w:rsid w:val="00766375"/>
    <w:rsid w:val="0079704A"/>
    <w:rsid w:val="007A1876"/>
    <w:rsid w:val="007A1E91"/>
    <w:rsid w:val="007C5AAF"/>
    <w:rsid w:val="007C60BD"/>
    <w:rsid w:val="007C6369"/>
    <w:rsid w:val="007C797F"/>
    <w:rsid w:val="007D3D28"/>
    <w:rsid w:val="007E4E3F"/>
    <w:rsid w:val="007F28FF"/>
    <w:rsid w:val="007F4214"/>
    <w:rsid w:val="008002F9"/>
    <w:rsid w:val="008036D8"/>
    <w:rsid w:val="00822A73"/>
    <w:rsid w:val="00837036"/>
    <w:rsid w:val="00837618"/>
    <w:rsid w:val="00843861"/>
    <w:rsid w:val="00850E47"/>
    <w:rsid w:val="008549F5"/>
    <w:rsid w:val="008571A0"/>
    <w:rsid w:val="008642F0"/>
    <w:rsid w:val="0086743A"/>
    <w:rsid w:val="00870434"/>
    <w:rsid w:val="00870847"/>
    <w:rsid w:val="008728FC"/>
    <w:rsid w:val="0087529B"/>
    <w:rsid w:val="00875F2F"/>
    <w:rsid w:val="0088198D"/>
    <w:rsid w:val="008835EA"/>
    <w:rsid w:val="00885C7E"/>
    <w:rsid w:val="00895B54"/>
    <w:rsid w:val="008A212E"/>
    <w:rsid w:val="008A2E39"/>
    <w:rsid w:val="008A6284"/>
    <w:rsid w:val="008B5123"/>
    <w:rsid w:val="008C2B57"/>
    <w:rsid w:val="008C312E"/>
    <w:rsid w:val="008C41AE"/>
    <w:rsid w:val="008E1D47"/>
    <w:rsid w:val="008E383C"/>
    <w:rsid w:val="008E56A9"/>
    <w:rsid w:val="008E68CC"/>
    <w:rsid w:val="008F1C8D"/>
    <w:rsid w:val="008F2F64"/>
    <w:rsid w:val="008F4BE1"/>
    <w:rsid w:val="008F7E4C"/>
    <w:rsid w:val="009027C5"/>
    <w:rsid w:val="0091379D"/>
    <w:rsid w:val="00916E7E"/>
    <w:rsid w:val="00921F93"/>
    <w:rsid w:val="00922654"/>
    <w:rsid w:val="00927ADB"/>
    <w:rsid w:val="00927D72"/>
    <w:rsid w:val="0094379D"/>
    <w:rsid w:val="009455DE"/>
    <w:rsid w:val="009544BD"/>
    <w:rsid w:val="009614DF"/>
    <w:rsid w:val="00964877"/>
    <w:rsid w:val="00966AE1"/>
    <w:rsid w:val="009717DC"/>
    <w:rsid w:val="00980368"/>
    <w:rsid w:val="0098122D"/>
    <w:rsid w:val="009836D2"/>
    <w:rsid w:val="00987DC1"/>
    <w:rsid w:val="00990FA7"/>
    <w:rsid w:val="009A55BA"/>
    <w:rsid w:val="009B2DDC"/>
    <w:rsid w:val="009B47FC"/>
    <w:rsid w:val="009B4F91"/>
    <w:rsid w:val="009B5406"/>
    <w:rsid w:val="009C158F"/>
    <w:rsid w:val="009C6FEA"/>
    <w:rsid w:val="009D0B3A"/>
    <w:rsid w:val="009E31B1"/>
    <w:rsid w:val="009F1C89"/>
    <w:rsid w:val="009F254D"/>
    <w:rsid w:val="009F344E"/>
    <w:rsid w:val="009F4E08"/>
    <w:rsid w:val="009F7904"/>
    <w:rsid w:val="00A1100B"/>
    <w:rsid w:val="00A1132F"/>
    <w:rsid w:val="00A121B2"/>
    <w:rsid w:val="00A1577B"/>
    <w:rsid w:val="00A15AD5"/>
    <w:rsid w:val="00A162A4"/>
    <w:rsid w:val="00A23CB1"/>
    <w:rsid w:val="00A333B6"/>
    <w:rsid w:val="00A43B60"/>
    <w:rsid w:val="00A4402D"/>
    <w:rsid w:val="00A53959"/>
    <w:rsid w:val="00A5765A"/>
    <w:rsid w:val="00A611CB"/>
    <w:rsid w:val="00A61B38"/>
    <w:rsid w:val="00A62F1A"/>
    <w:rsid w:val="00A67C59"/>
    <w:rsid w:val="00A912C8"/>
    <w:rsid w:val="00A92946"/>
    <w:rsid w:val="00A92F36"/>
    <w:rsid w:val="00A92F87"/>
    <w:rsid w:val="00A95A20"/>
    <w:rsid w:val="00AA0433"/>
    <w:rsid w:val="00AA25E9"/>
    <w:rsid w:val="00AB1694"/>
    <w:rsid w:val="00AB16C3"/>
    <w:rsid w:val="00AB2064"/>
    <w:rsid w:val="00AB7821"/>
    <w:rsid w:val="00AE0CB5"/>
    <w:rsid w:val="00AE1E15"/>
    <w:rsid w:val="00AE5FD5"/>
    <w:rsid w:val="00AE7652"/>
    <w:rsid w:val="00AF0CBE"/>
    <w:rsid w:val="00AF0FA0"/>
    <w:rsid w:val="00AF2B33"/>
    <w:rsid w:val="00AF731E"/>
    <w:rsid w:val="00B0103A"/>
    <w:rsid w:val="00B03AFC"/>
    <w:rsid w:val="00B040B3"/>
    <w:rsid w:val="00B0600B"/>
    <w:rsid w:val="00B11A4E"/>
    <w:rsid w:val="00B11E6F"/>
    <w:rsid w:val="00B12D7A"/>
    <w:rsid w:val="00B13763"/>
    <w:rsid w:val="00B16D7E"/>
    <w:rsid w:val="00B1783F"/>
    <w:rsid w:val="00B17BC9"/>
    <w:rsid w:val="00B21609"/>
    <w:rsid w:val="00B22B6A"/>
    <w:rsid w:val="00B2579C"/>
    <w:rsid w:val="00B25B74"/>
    <w:rsid w:val="00B33A6E"/>
    <w:rsid w:val="00B34856"/>
    <w:rsid w:val="00B35558"/>
    <w:rsid w:val="00B41470"/>
    <w:rsid w:val="00B50D3C"/>
    <w:rsid w:val="00B51990"/>
    <w:rsid w:val="00B5422D"/>
    <w:rsid w:val="00B62C63"/>
    <w:rsid w:val="00B66045"/>
    <w:rsid w:val="00B66AE0"/>
    <w:rsid w:val="00B67662"/>
    <w:rsid w:val="00B7702C"/>
    <w:rsid w:val="00B87F9A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B5390"/>
    <w:rsid w:val="00BC1E27"/>
    <w:rsid w:val="00BD09AF"/>
    <w:rsid w:val="00BE324D"/>
    <w:rsid w:val="00BE44A0"/>
    <w:rsid w:val="00BE7027"/>
    <w:rsid w:val="00BF6159"/>
    <w:rsid w:val="00C01F44"/>
    <w:rsid w:val="00C1647E"/>
    <w:rsid w:val="00C17299"/>
    <w:rsid w:val="00C24369"/>
    <w:rsid w:val="00C266E6"/>
    <w:rsid w:val="00C3016D"/>
    <w:rsid w:val="00C3532A"/>
    <w:rsid w:val="00C36E9C"/>
    <w:rsid w:val="00C45E39"/>
    <w:rsid w:val="00C47A05"/>
    <w:rsid w:val="00C507AB"/>
    <w:rsid w:val="00C53146"/>
    <w:rsid w:val="00C646BD"/>
    <w:rsid w:val="00C678EE"/>
    <w:rsid w:val="00C737B6"/>
    <w:rsid w:val="00C8422C"/>
    <w:rsid w:val="00C910D4"/>
    <w:rsid w:val="00C9328A"/>
    <w:rsid w:val="00C968DC"/>
    <w:rsid w:val="00C96B67"/>
    <w:rsid w:val="00CA020E"/>
    <w:rsid w:val="00CA05C9"/>
    <w:rsid w:val="00CA19A3"/>
    <w:rsid w:val="00CA50B3"/>
    <w:rsid w:val="00CA78CB"/>
    <w:rsid w:val="00CB3795"/>
    <w:rsid w:val="00CB560D"/>
    <w:rsid w:val="00CB6434"/>
    <w:rsid w:val="00CC380E"/>
    <w:rsid w:val="00CD14A7"/>
    <w:rsid w:val="00CD489E"/>
    <w:rsid w:val="00CD4EA8"/>
    <w:rsid w:val="00CD5569"/>
    <w:rsid w:val="00CD68AA"/>
    <w:rsid w:val="00CE610B"/>
    <w:rsid w:val="00CE6BAB"/>
    <w:rsid w:val="00CF27A5"/>
    <w:rsid w:val="00CF6C6F"/>
    <w:rsid w:val="00CF6D21"/>
    <w:rsid w:val="00D014E0"/>
    <w:rsid w:val="00D06917"/>
    <w:rsid w:val="00D16B52"/>
    <w:rsid w:val="00D25577"/>
    <w:rsid w:val="00D31B26"/>
    <w:rsid w:val="00D325D3"/>
    <w:rsid w:val="00D336DF"/>
    <w:rsid w:val="00D349C2"/>
    <w:rsid w:val="00D404BD"/>
    <w:rsid w:val="00D43C3E"/>
    <w:rsid w:val="00D51507"/>
    <w:rsid w:val="00D5281A"/>
    <w:rsid w:val="00D52F1A"/>
    <w:rsid w:val="00D61286"/>
    <w:rsid w:val="00D62B45"/>
    <w:rsid w:val="00D76C44"/>
    <w:rsid w:val="00D84FDE"/>
    <w:rsid w:val="00D85FE5"/>
    <w:rsid w:val="00D92B39"/>
    <w:rsid w:val="00DB1408"/>
    <w:rsid w:val="00DB1D02"/>
    <w:rsid w:val="00DB3527"/>
    <w:rsid w:val="00DB7960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3630A"/>
    <w:rsid w:val="00E40600"/>
    <w:rsid w:val="00E42463"/>
    <w:rsid w:val="00E431A8"/>
    <w:rsid w:val="00E4349B"/>
    <w:rsid w:val="00E46377"/>
    <w:rsid w:val="00E47EB6"/>
    <w:rsid w:val="00E47FA4"/>
    <w:rsid w:val="00E60896"/>
    <w:rsid w:val="00E61E5B"/>
    <w:rsid w:val="00E63F9B"/>
    <w:rsid w:val="00E65F36"/>
    <w:rsid w:val="00E82954"/>
    <w:rsid w:val="00E84552"/>
    <w:rsid w:val="00E850C4"/>
    <w:rsid w:val="00E912E7"/>
    <w:rsid w:val="00E94415"/>
    <w:rsid w:val="00E959BF"/>
    <w:rsid w:val="00E971ED"/>
    <w:rsid w:val="00EA1776"/>
    <w:rsid w:val="00EA5975"/>
    <w:rsid w:val="00EB0020"/>
    <w:rsid w:val="00EB11B9"/>
    <w:rsid w:val="00EB1E03"/>
    <w:rsid w:val="00EB30C3"/>
    <w:rsid w:val="00EB36B5"/>
    <w:rsid w:val="00EC1C84"/>
    <w:rsid w:val="00EC3B5F"/>
    <w:rsid w:val="00EC4322"/>
    <w:rsid w:val="00ED0DE9"/>
    <w:rsid w:val="00ED3334"/>
    <w:rsid w:val="00ED7A23"/>
    <w:rsid w:val="00ED7BA6"/>
    <w:rsid w:val="00EE4A9F"/>
    <w:rsid w:val="00EE76AB"/>
    <w:rsid w:val="00EF3F54"/>
    <w:rsid w:val="00EF4DCF"/>
    <w:rsid w:val="00F036ED"/>
    <w:rsid w:val="00F0488A"/>
    <w:rsid w:val="00F062C8"/>
    <w:rsid w:val="00F11FB0"/>
    <w:rsid w:val="00F12922"/>
    <w:rsid w:val="00F12B63"/>
    <w:rsid w:val="00F12F86"/>
    <w:rsid w:val="00F218B1"/>
    <w:rsid w:val="00F24E1E"/>
    <w:rsid w:val="00F410DD"/>
    <w:rsid w:val="00F41E59"/>
    <w:rsid w:val="00F424EC"/>
    <w:rsid w:val="00F47BC1"/>
    <w:rsid w:val="00F50EBE"/>
    <w:rsid w:val="00F54082"/>
    <w:rsid w:val="00F6619E"/>
    <w:rsid w:val="00F67C8A"/>
    <w:rsid w:val="00F7032E"/>
    <w:rsid w:val="00F827B9"/>
    <w:rsid w:val="00F840DA"/>
    <w:rsid w:val="00F875C7"/>
    <w:rsid w:val="00F90F5D"/>
    <w:rsid w:val="00FA4EED"/>
    <w:rsid w:val="00FB1902"/>
    <w:rsid w:val="00FB2044"/>
    <w:rsid w:val="00FB2BFD"/>
    <w:rsid w:val="00FB554C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B33A6E"/>
    <w:rPr>
      <w:b/>
      <w:bCs/>
    </w:rPr>
  </w:style>
  <w:style w:type="paragraph" w:styleId="ae">
    <w:name w:val="Normal (Web)"/>
    <w:basedOn w:val="a"/>
    <w:uiPriority w:val="99"/>
    <w:semiHidden/>
    <w:unhideWhenUsed/>
    <w:rsid w:val="0010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B2996-9BAD-4C5D-BD81-A92EFA13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85</cp:revision>
  <cp:lastPrinted>2022-12-01T04:03:00Z</cp:lastPrinted>
  <dcterms:created xsi:type="dcterms:W3CDTF">2022-11-29T08:46:00Z</dcterms:created>
  <dcterms:modified xsi:type="dcterms:W3CDTF">2022-12-01T04:04:00Z</dcterms:modified>
</cp:coreProperties>
</file>